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02" w:rsidRPr="00626EE5" w:rsidRDefault="002F5002" w:rsidP="002F5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F5002" w:rsidRPr="00626EE5" w:rsidRDefault="002F5002" w:rsidP="002F5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F5002" w:rsidRPr="00626EE5" w:rsidRDefault="002F5002" w:rsidP="002F5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2F5002" w:rsidRPr="00626EE5" w:rsidRDefault="002F5002" w:rsidP="002F5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F5002" w:rsidRPr="00626EE5" w:rsidRDefault="002F5002" w:rsidP="002F5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F5002" w:rsidRPr="00626EE5" w:rsidRDefault="002F5002" w:rsidP="002F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002" w:rsidRDefault="002F5002" w:rsidP="002F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706D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4A6">
        <w:rPr>
          <w:rFonts w:ascii="Times New Roman" w:eastAsia="Times New Roman" w:hAnsi="Times New Roman" w:cs="Times New Roman"/>
          <w:sz w:val="28"/>
          <w:szCs w:val="28"/>
        </w:rPr>
        <w:t>07.02.2020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года              </w:t>
      </w:r>
      <w:r w:rsidR="00D1385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5706D">
        <w:rPr>
          <w:rFonts w:ascii="Times New Roman" w:eastAsia="Times New Roman" w:hAnsi="Times New Roman" w:cs="Times New Roman"/>
          <w:sz w:val="28"/>
          <w:szCs w:val="28"/>
        </w:rPr>
        <w:t xml:space="preserve">   №  </w:t>
      </w:r>
      <w:r w:rsidR="005C24A6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2F5002" w:rsidRPr="00F37326" w:rsidRDefault="002F5002" w:rsidP="002F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002" w:rsidRDefault="002F5002" w:rsidP="002F5002">
      <w:pPr>
        <w:pStyle w:val="a3"/>
        <w:ind w:right="3543" w:firstLine="0"/>
        <w:rPr>
          <w:b/>
          <w:bCs/>
        </w:rPr>
      </w:pPr>
      <w:r>
        <w:rPr>
          <w:b/>
          <w:bCs/>
        </w:rPr>
        <w:t xml:space="preserve">Об утверждении </w:t>
      </w:r>
      <w:r w:rsidR="0090078A">
        <w:rPr>
          <w:b/>
          <w:bCs/>
        </w:rPr>
        <w:t>П</w:t>
      </w:r>
      <w:r>
        <w:rPr>
          <w:b/>
          <w:bCs/>
        </w:rPr>
        <w:t>оложения о контрактном управляющем</w:t>
      </w:r>
    </w:p>
    <w:p w:rsidR="002F5002" w:rsidRDefault="002F5002" w:rsidP="002F5002">
      <w:pPr>
        <w:pStyle w:val="a3"/>
        <w:ind w:firstLine="0"/>
        <w:rPr>
          <w:b/>
          <w:bCs/>
        </w:rPr>
      </w:pPr>
    </w:p>
    <w:p w:rsidR="002F5002" w:rsidRDefault="002F5002" w:rsidP="002F5002">
      <w:pPr>
        <w:pStyle w:val="a3"/>
        <w:ind w:firstLine="0"/>
        <w:rPr>
          <w:b/>
          <w:bCs/>
        </w:rPr>
      </w:pPr>
    </w:p>
    <w:p w:rsidR="006D096B" w:rsidRDefault="002F5002" w:rsidP="002F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5002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hyperlink r:id="rId4" w:history="1">
        <w:r w:rsidRPr="002F500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2F5002">
        <w:rPr>
          <w:rFonts w:ascii="Times New Roman" w:hAnsi="Times New Roman" w:cs="Times New Roman"/>
          <w:sz w:val="28"/>
          <w:szCs w:val="28"/>
        </w:rPr>
        <w:t xml:space="preserve"> от 5 апреля 2013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2F5002">
        <w:rPr>
          <w:rFonts w:ascii="Times New Roman" w:hAnsi="Times New Roman" w:cs="Times New Roman"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500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F5002">
        <w:rPr>
          <w:rFonts w:ascii="Times New Roman" w:hAnsi="Times New Roman" w:cs="Times New Roman"/>
          <w:sz w:val="28"/>
          <w:szCs w:val="28"/>
        </w:rPr>
        <w:t>в целях обеспечения планирования и осуществления закупок товаров, работ, услуг для обеспечения государственных/муниципальных нужд</w:t>
      </w:r>
      <w:r w:rsidR="005C24A6">
        <w:rPr>
          <w:rFonts w:ascii="Times New Roman" w:hAnsi="Times New Roman" w:cs="Times New Roman"/>
          <w:sz w:val="28"/>
          <w:szCs w:val="28"/>
        </w:rPr>
        <w:t>, Администрация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района,</w:t>
      </w:r>
    </w:p>
    <w:p w:rsidR="002F5002" w:rsidRDefault="002F5002" w:rsidP="002F5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5002" w:rsidRDefault="002F5002" w:rsidP="002F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прилагаемое </w:t>
      </w:r>
      <w:r w:rsidR="009007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</w:t>
      </w:r>
      <w:r w:rsidR="0090078A">
        <w:rPr>
          <w:rFonts w:ascii="Times New Roman" w:hAnsi="Times New Roman" w:cs="Times New Roman"/>
          <w:sz w:val="28"/>
          <w:szCs w:val="28"/>
        </w:rPr>
        <w:t>жение о контрактном управляющем в муниц</w:t>
      </w:r>
      <w:r w:rsidR="005C24A6">
        <w:rPr>
          <w:rFonts w:ascii="Times New Roman" w:hAnsi="Times New Roman" w:cs="Times New Roman"/>
          <w:sz w:val="28"/>
          <w:szCs w:val="28"/>
        </w:rPr>
        <w:t>ипальном образовании «Панинский</w:t>
      </w:r>
      <w:r w:rsidR="0090078A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</w:t>
      </w:r>
    </w:p>
    <w:p w:rsidR="002F5002" w:rsidRDefault="002F5002" w:rsidP="002F500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500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его подписания.</w:t>
      </w:r>
    </w:p>
    <w:p w:rsidR="002F5002" w:rsidRPr="002F5002" w:rsidRDefault="002F5002" w:rsidP="002F50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002" w:rsidRPr="002F5002" w:rsidRDefault="002F5002" w:rsidP="002F50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002" w:rsidRDefault="002F5002" w:rsidP="002F50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002" w:rsidRPr="002F5002" w:rsidRDefault="005C24A6" w:rsidP="002F5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Панинского</w:t>
      </w:r>
      <w:r w:rsidR="002F500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Н.В. Епишев</w:t>
      </w:r>
    </w:p>
    <w:p w:rsidR="002F5002" w:rsidRPr="002F5002" w:rsidRDefault="002F5002" w:rsidP="002F500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F5002" w:rsidRDefault="002F5002" w:rsidP="002F5002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</w:p>
    <w:p w:rsidR="002F5002" w:rsidRDefault="002F5002" w:rsidP="002F500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F5002" w:rsidRDefault="002F5002" w:rsidP="002F500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F5002" w:rsidRDefault="002F5002" w:rsidP="002F500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0078A" w:rsidRDefault="0090078A" w:rsidP="0090078A"/>
    <w:p w:rsidR="0090078A" w:rsidRDefault="0090078A" w:rsidP="0090078A"/>
    <w:p w:rsidR="0090078A" w:rsidRDefault="0090078A" w:rsidP="0090078A"/>
    <w:p w:rsidR="0090078A" w:rsidRDefault="0090078A" w:rsidP="0090078A"/>
    <w:p w:rsidR="0090078A" w:rsidRDefault="0090078A" w:rsidP="0090078A"/>
    <w:p w:rsidR="0090078A" w:rsidRDefault="0090078A" w:rsidP="0090078A"/>
    <w:p w:rsidR="00EC4B17" w:rsidRDefault="00EC4B17" w:rsidP="0090078A"/>
    <w:p w:rsidR="0090078A" w:rsidRDefault="0090078A" w:rsidP="00EC4B17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Утверждено</w:t>
      </w:r>
    </w:p>
    <w:p w:rsidR="00816AE1" w:rsidRDefault="0090078A" w:rsidP="00EC4B17">
      <w:pPr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постановлением Администрации </w:t>
      </w:r>
    </w:p>
    <w:p w:rsidR="00816AE1" w:rsidRDefault="005C24A6" w:rsidP="00EC4B17">
      <w:pPr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Панинского</w:t>
      </w:r>
      <w:r w:rsidR="0090078A">
        <w:rPr>
          <w:rFonts w:ascii="Times New Roman" w:eastAsia="Times New Roman" w:hAnsi="Times New Roman" w:cs="Times New Roman"/>
          <w:sz w:val="24"/>
        </w:rPr>
        <w:t xml:space="preserve"> сельсовета </w:t>
      </w:r>
    </w:p>
    <w:p w:rsidR="0090078A" w:rsidRDefault="0090078A" w:rsidP="00EC4B17">
      <w:pPr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Медвенс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кого района</w:t>
      </w:r>
    </w:p>
    <w:p w:rsidR="0090078A" w:rsidRDefault="0090078A" w:rsidP="00EC4B17">
      <w:pPr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 w:rsidR="005C24A6">
        <w:rPr>
          <w:rFonts w:ascii="Times New Roman" w:eastAsia="Times New Roman" w:hAnsi="Times New Roman" w:cs="Times New Roman"/>
          <w:sz w:val="24"/>
        </w:rPr>
        <w:t>07.02.2020 года № 12</w:t>
      </w:r>
      <w:r>
        <w:rPr>
          <w:rFonts w:ascii="Times New Roman" w:eastAsia="Times New Roman" w:hAnsi="Times New Roman" w:cs="Times New Roman"/>
          <w:sz w:val="24"/>
        </w:rPr>
        <w:t>-па</w:t>
      </w:r>
    </w:p>
    <w:p w:rsidR="0090078A" w:rsidRDefault="0090078A" w:rsidP="00EC4B17">
      <w:pPr>
        <w:autoSpaceDE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</w:rPr>
      </w:pPr>
    </w:p>
    <w:p w:rsidR="0090078A" w:rsidRDefault="0090078A" w:rsidP="00EC4B17">
      <w:pPr>
        <w:autoSpaceDE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</w:rPr>
      </w:pPr>
    </w:p>
    <w:p w:rsidR="002F5002" w:rsidRPr="0090078A" w:rsidRDefault="0090078A" w:rsidP="0036360E">
      <w:pPr>
        <w:pStyle w:val="1"/>
        <w:spacing w:before="0" w:after="0"/>
        <w:rPr>
          <w:rFonts w:ascii="Times New Roman" w:hAnsi="Times New Roman" w:cs="Times New Roman"/>
        </w:rPr>
      </w:pPr>
      <w:r w:rsidRPr="0090078A">
        <w:rPr>
          <w:rFonts w:ascii="Times New Roman" w:hAnsi="Times New Roman" w:cs="Times New Roman"/>
        </w:rPr>
        <w:t xml:space="preserve">Положение </w:t>
      </w:r>
      <w:r w:rsidR="002F5002" w:rsidRPr="0090078A">
        <w:rPr>
          <w:rFonts w:ascii="Times New Roman" w:hAnsi="Times New Roman" w:cs="Times New Roman"/>
        </w:rPr>
        <w:t>о контрактном управляющем</w:t>
      </w:r>
    </w:p>
    <w:p w:rsidR="002F5002" w:rsidRPr="0090078A" w:rsidRDefault="002F5002" w:rsidP="0036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002" w:rsidRPr="0090078A" w:rsidRDefault="002F5002" w:rsidP="0036360E">
      <w:pPr>
        <w:pStyle w:val="1"/>
        <w:spacing w:before="0" w:after="0"/>
        <w:rPr>
          <w:rFonts w:ascii="Times New Roman" w:hAnsi="Times New Roman" w:cs="Times New Roman"/>
        </w:rPr>
      </w:pPr>
      <w:bookmarkStart w:id="1" w:name="sub_100"/>
      <w:r w:rsidRPr="0090078A">
        <w:rPr>
          <w:rFonts w:ascii="Times New Roman" w:hAnsi="Times New Roman" w:cs="Times New Roman"/>
        </w:rPr>
        <w:t>1. Общие положения</w:t>
      </w:r>
    </w:p>
    <w:bookmarkEnd w:id="1"/>
    <w:p w:rsidR="002F5002" w:rsidRPr="0090078A" w:rsidRDefault="002F5002" w:rsidP="0036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0078A">
        <w:rPr>
          <w:rFonts w:ascii="Times New Roman" w:hAnsi="Times New Roman" w:cs="Times New Roman"/>
          <w:sz w:val="24"/>
          <w:szCs w:val="24"/>
        </w:rPr>
        <w:t xml:space="preserve">Настоящее положение о контрактном управляющем (далее - Положение) разработано в соответствии с требованиями </w:t>
      </w:r>
      <w:hyperlink r:id="rId5" w:history="1">
        <w:r w:rsidRPr="0090078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Федерального закона</w:t>
        </w:r>
      </w:hyperlink>
      <w:r w:rsidRPr="0090078A">
        <w:rPr>
          <w:rFonts w:ascii="Times New Roman" w:hAnsi="Times New Roman" w:cs="Times New Roman"/>
          <w:sz w:val="24"/>
          <w:szCs w:val="24"/>
        </w:rPr>
        <w:t xml:space="preserve"> от 5 апреля 2013 </w:t>
      </w:r>
      <w:r w:rsidR="0090078A">
        <w:rPr>
          <w:rFonts w:ascii="Times New Roman" w:hAnsi="Times New Roman" w:cs="Times New Roman"/>
          <w:sz w:val="24"/>
          <w:szCs w:val="24"/>
        </w:rPr>
        <w:t xml:space="preserve">года № </w:t>
      </w:r>
      <w:r w:rsidRPr="0090078A">
        <w:rPr>
          <w:rFonts w:ascii="Times New Roman" w:hAnsi="Times New Roman" w:cs="Times New Roman"/>
          <w:sz w:val="24"/>
          <w:szCs w:val="24"/>
        </w:rPr>
        <w:t xml:space="preserve">44-ФЗ </w:t>
      </w:r>
      <w:r w:rsidR="0090078A">
        <w:rPr>
          <w:rFonts w:ascii="Times New Roman" w:hAnsi="Times New Roman" w:cs="Times New Roman"/>
          <w:sz w:val="24"/>
          <w:szCs w:val="24"/>
        </w:rPr>
        <w:t>«</w:t>
      </w:r>
      <w:r w:rsidRPr="0090078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0078A">
        <w:rPr>
          <w:rFonts w:ascii="Times New Roman" w:hAnsi="Times New Roman" w:cs="Times New Roman"/>
          <w:sz w:val="24"/>
          <w:szCs w:val="24"/>
        </w:rPr>
        <w:t>»</w:t>
      </w:r>
      <w:r w:rsidRPr="0090078A">
        <w:rPr>
          <w:rFonts w:ascii="Times New Roman" w:hAnsi="Times New Roman" w:cs="Times New Roman"/>
          <w:sz w:val="24"/>
          <w:szCs w:val="24"/>
        </w:rPr>
        <w:t xml:space="preserve"> (далее - Федеральный закон) и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государственных/муниципальных нужд.</w:t>
      </w:r>
      <w:proofErr w:type="gramEnd"/>
    </w:p>
    <w:p w:rsidR="002F5002" w:rsidRPr="0090078A" w:rsidRDefault="002F5002" w:rsidP="00900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1.2. Контрактный управляющий назначается в целях обеспечения планирования и осуществления </w:t>
      </w:r>
      <w:r w:rsidR="0090078A">
        <w:rPr>
          <w:rFonts w:ascii="Times New Roman" w:hAnsi="Times New Roman" w:cs="Times New Roman"/>
          <w:sz w:val="24"/>
          <w:szCs w:val="24"/>
        </w:rPr>
        <w:t>муници</w:t>
      </w:r>
      <w:r w:rsidR="005C24A6">
        <w:rPr>
          <w:rFonts w:ascii="Times New Roman" w:hAnsi="Times New Roman" w:cs="Times New Roman"/>
          <w:sz w:val="24"/>
          <w:szCs w:val="24"/>
        </w:rPr>
        <w:t>пальным образованием «Панинский</w:t>
      </w:r>
      <w:r w:rsidR="0090078A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района, подведомственными учрежд</w:t>
      </w:r>
      <w:r w:rsidR="005C24A6">
        <w:rPr>
          <w:rFonts w:ascii="Times New Roman" w:hAnsi="Times New Roman" w:cs="Times New Roman"/>
          <w:sz w:val="24"/>
          <w:szCs w:val="24"/>
        </w:rPr>
        <w:t>ениями Администрации Панинского</w:t>
      </w:r>
      <w:r w:rsidR="0090078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0078A">
        <w:rPr>
          <w:rFonts w:ascii="Times New Roman" w:hAnsi="Times New Roman" w:cs="Times New Roman"/>
          <w:sz w:val="24"/>
          <w:szCs w:val="24"/>
        </w:rPr>
        <w:t>(далее - Заказчик) закупок товаров, работ, услуг для обеспечения государственных/муниципальных нужд (далее - закупка).</w:t>
      </w:r>
    </w:p>
    <w:p w:rsidR="002F5002" w:rsidRPr="0090078A" w:rsidRDefault="002F5002" w:rsidP="00900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1.3. В случае если совокупный годовой объем закупок в соответствии с планом-графиком закупок (далее - план-график) превышает 100 млн</w:t>
      </w:r>
      <w:r w:rsidR="0090078A">
        <w:rPr>
          <w:rFonts w:ascii="Times New Roman" w:hAnsi="Times New Roman" w:cs="Times New Roman"/>
          <w:sz w:val="24"/>
          <w:szCs w:val="24"/>
        </w:rPr>
        <w:t>.</w:t>
      </w:r>
      <w:r w:rsidRPr="0090078A">
        <w:rPr>
          <w:rFonts w:ascii="Times New Roman" w:hAnsi="Times New Roman" w:cs="Times New Roman"/>
          <w:sz w:val="24"/>
          <w:szCs w:val="24"/>
        </w:rPr>
        <w:t xml:space="preserve"> рублей, Заказчиком создается контрактная служба. Если совокупный годовой объем закупок в соответствии с планом-графиком закупок не превышает 100 млн</w:t>
      </w:r>
      <w:r w:rsidR="0090078A">
        <w:rPr>
          <w:rFonts w:ascii="Times New Roman" w:hAnsi="Times New Roman" w:cs="Times New Roman"/>
          <w:sz w:val="24"/>
          <w:szCs w:val="24"/>
        </w:rPr>
        <w:t>.</w:t>
      </w:r>
      <w:r w:rsidRPr="0090078A">
        <w:rPr>
          <w:rFonts w:ascii="Times New Roman" w:hAnsi="Times New Roman" w:cs="Times New Roman"/>
          <w:sz w:val="24"/>
          <w:szCs w:val="24"/>
        </w:rPr>
        <w:t xml:space="preserve"> рублей, то Заказчиком назначается контрактный управляющий.</w:t>
      </w:r>
    </w:p>
    <w:p w:rsidR="002F5002" w:rsidRPr="0090078A" w:rsidRDefault="002F5002" w:rsidP="00900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1.4. Контрактный управляющий в своей деятельности руководствуется </w:t>
      </w:r>
      <w:hyperlink r:id="rId6" w:history="1">
        <w:r w:rsidRPr="0090078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Конституцией</w:t>
        </w:r>
      </w:hyperlink>
      <w:r w:rsidRPr="0090078A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Pr="0090078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90078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90078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гражданским законодательством</w:t>
        </w:r>
      </w:hyperlink>
      <w:r w:rsidRPr="0090078A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 w:rsidRPr="0090078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бюджетным законодательством</w:t>
        </w:r>
      </w:hyperlink>
      <w:r w:rsidRPr="0090078A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1.5. Основными принципами назначения и функционирования контрактного управляющего при планировании и осуществлении закупок являются: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1.5.1.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1.5.2. свободный доступ к информации о совершаемых контрактным управляющим действиях, направленных на обеспечение государственных/муниципальных нужд, в том числе способах осуществления закупок и их результатах;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1.5.3. заключение контрактов на условиях, обеспечивающих наиболее эффективное достижение заданных результатов обеспечения государственных/муниципальных нужд;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1.5.4. достижение Заказчиком заданных результатов обеспечения государственных/муниципальных нужд.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1.6. 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1.7.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2F5002" w:rsidRPr="0090078A" w:rsidRDefault="002F5002" w:rsidP="0036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AE1" w:rsidRDefault="002F5002" w:rsidP="00EC4B17">
      <w:pPr>
        <w:pStyle w:val="1"/>
        <w:spacing w:before="0" w:after="0"/>
        <w:rPr>
          <w:rFonts w:ascii="Times New Roman" w:hAnsi="Times New Roman" w:cs="Times New Roman"/>
        </w:rPr>
      </w:pPr>
      <w:bookmarkStart w:id="2" w:name="sub_200"/>
      <w:r w:rsidRPr="0090078A">
        <w:rPr>
          <w:rFonts w:ascii="Times New Roman" w:hAnsi="Times New Roman" w:cs="Times New Roman"/>
        </w:rPr>
        <w:t>2. Функциональные обязанности контрактного управляющего</w:t>
      </w:r>
      <w:bookmarkEnd w:id="2"/>
    </w:p>
    <w:p w:rsidR="00EC4B17" w:rsidRPr="00EC4B17" w:rsidRDefault="00EC4B17" w:rsidP="00EC4B17"/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lastRenderedPageBreak/>
        <w:t>2.1. Функциональными обязанностями контрактного управляющего являются: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2.1.1. Планирование закупок.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2.1.2.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2.1.3. Обоснование закупок.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2.1.4. Обоснование начальной (максимальной) цены контракта.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2.1.5. Обязательное общественное обсуждение закупок.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2.1.6. Организационно-техническое обеспечение деятельности комиссий по осуществлению закупок.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2.1.7. Привлечение экспертов, экспертных организаций.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2.1.8.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2.1.9. Подготовка и направление приглашений принять участие в определении поставщиков (подрядчиков, исполнителей) закрытыми способами.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2.1.10. Рассмотрение банковских гарантий и организация осуществления уплаты денежных сумм по банковской гарантии.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2.1.11. Организация заключения контракта.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2.1.12. </w:t>
      </w:r>
      <w:proofErr w:type="gramStart"/>
      <w:r w:rsidRPr="0090078A">
        <w:rPr>
          <w:rFonts w:ascii="Times New Roman" w:hAnsi="Times New Roman" w:cs="Times New Roman"/>
          <w:sz w:val="24"/>
          <w:szCs w:val="24"/>
        </w:rPr>
        <w:t xml:space="preserve"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</w:t>
      </w:r>
      <w:hyperlink r:id="rId10" w:history="1">
        <w:r w:rsidRPr="003636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90078A">
        <w:rPr>
          <w:rFonts w:ascii="Times New Roman" w:hAnsi="Times New Roman" w:cs="Times New Roman"/>
          <w:sz w:val="24"/>
          <w:szCs w:val="24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  <w:proofErr w:type="gramEnd"/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2.1.13.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2.1.14. Взаимодействие с поставщиком (подрядчиком, исполнителем) при изменении, расторжении контракта.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2.1.15. 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2.1.16. Направление поставщику (подрядчику, исполнителю) требования об уплате неустоек (штрафов, пеней).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2.1.17.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2F5002" w:rsidRPr="0090078A" w:rsidRDefault="002F5002" w:rsidP="0036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002" w:rsidRDefault="002F5002" w:rsidP="00F50FD0">
      <w:pPr>
        <w:pStyle w:val="1"/>
        <w:spacing w:before="0" w:after="0"/>
        <w:rPr>
          <w:rFonts w:ascii="Times New Roman" w:hAnsi="Times New Roman" w:cs="Times New Roman"/>
        </w:rPr>
      </w:pPr>
      <w:bookmarkStart w:id="3" w:name="sub_300"/>
      <w:r w:rsidRPr="0090078A">
        <w:rPr>
          <w:rFonts w:ascii="Times New Roman" w:hAnsi="Times New Roman" w:cs="Times New Roman"/>
        </w:rPr>
        <w:t>3. Функции и полномочия контрактного управляющего</w:t>
      </w:r>
      <w:bookmarkEnd w:id="3"/>
    </w:p>
    <w:p w:rsidR="00816AE1" w:rsidRPr="00816AE1" w:rsidRDefault="00816AE1" w:rsidP="00EC4B17">
      <w:pPr>
        <w:spacing w:after="0"/>
      </w:pPr>
    </w:p>
    <w:p w:rsidR="002F5002" w:rsidRPr="0090078A" w:rsidRDefault="002F5002" w:rsidP="00EC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01"/>
      <w:r w:rsidRPr="0090078A">
        <w:rPr>
          <w:rFonts w:ascii="Times New Roman" w:hAnsi="Times New Roman" w:cs="Times New Roman"/>
          <w:sz w:val="24"/>
          <w:szCs w:val="24"/>
        </w:rPr>
        <w:t>3.1. Контрактный управляющий осуществляет следующие функции и полномочия:</w:t>
      </w:r>
    </w:p>
    <w:bookmarkEnd w:id="4"/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3.1.1. При планировании закупок: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</w:t>
      </w:r>
      <w:hyperlink r:id="rId11" w:history="1">
        <w:r w:rsidRPr="003636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частью 10 статьи 17</w:t>
        </w:r>
      </w:hyperlink>
      <w:r w:rsidRPr="0090078A">
        <w:rPr>
          <w:rFonts w:ascii="Times New Roman" w:hAnsi="Times New Roman" w:cs="Times New Roman"/>
          <w:sz w:val="24"/>
          <w:szCs w:val="24"/>
        </w:rPr>
        <w:t>Федерального закона;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в) обеспечивает подготовку обоснования закупки при формировании плана закупок;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lastRenderedPageBreak/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д) организует утверждение плана закупок, плана-графика;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3.1.2. При определении поставщиков (подрядчиков, исполнителей):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а) выбирает способ определения поставщика (подрядчика, исполнителя);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д) осуществляет подготовку протоколов заседаний комиссий по осуществлению закупок наоснований решений, принятых членами комиссии по осуществлению закупок;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е) организует подготовку описания объекта закупки в документации о закупке;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90078A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90078A">
        <w:rPr>
          <w:rFonts w:ascii="Times New Roman" w:hAnsi="Times New Roman" w:cs="Times New Roman"/>
          <w:sz w:val="24"/>
          <w:szCs w:val="24"/>
        </w:rPr>
        <w:t xml:space="preserve"> объектом закупки;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- правомочности участника закупки заключать контракт;</w:t>
      </w:r>
    </w:p>
    <w:p w:rsidR="002F5002" w:rsidRPr="0090078A" w:rsidRDefault="002F500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- не</w:t>
      </w:r>
      <w:r w:rsidR="005C24A6">
        <w:rPr>
          <w:rFonts w:ascii="Times New Roman" w:hAnsi="Times New Roman" w:cs="Times New Roman"/>
          <w:sz w:val="24"/>
          <w:szCs w:val="24"/>
        </w:rPr>
        <w:t xml:space="preserve"> </w:t>
      </w:r>
      <w:r w:rsidRPr="0090078A">
        <w:rPr>
          <w:rFonts w:ascii="Times New Roman" w:hAnsi="Times New Roman" w:cs="Times New Roman"/>
          <w:sz w:val="24"/>
          <w:szCs w:val="24"/>
        </w:rPr>
        <w:t>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- не</w:t>
      </w:r>
      <w:r w:rsidR="005C24A6">
        <w:rPr>
          <w:rFonts w:ascii="Times New Roman" w:hAnsi="Times New Roman" w:cs="Times New Roman"/>
          <w:sz w:val="24"/>
          <w:szCs w:val="24"/>
        </w:rPr>
        <w:t xml:space="preserve"> </w:t>
      </w:r>
      <w:r w:rsidRPr="0090078A">
        <w:rPr>
          <w:rFonts w:ascii="Times New Roman" w:hAnsi="Times New Roman" w:cs="Times New Roman"/>
          <w:sz w:val="24"/>
          <w:szCs w:val="24"/>
        </w:rPr>
        <w:t xml:space="preserve">приостановления деятельности участника закупки в порядке, установленном </w:t>
      </w:r>
      <w:hyperlink r:id="rId12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90078A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- обладания участником закупки исключительными правами на результаты интеллектуальной деятельности;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- соответствия дополнительным требованиям, устанавливаемым в соответствии с </w:t>
      </w:r>
      <w:hyperlink r:id="rId13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частью 2 статьи 31</w:t>
        </w:r>
      </w:hyperlink>
      <w:r w:rsidRPr="0090078A">
        <w:rPr>
          <w:rFonts w:ascii="Times New Roman" w:hAnsi="Times New Roman" w:cs="Times New Roman"/>
          <w:sz w:val="24"/>
          <w:szCs w:val="24"/>
        </w:rPr>
        <w:t>Федерального закона;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lastRenderedPageBreak/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л) размещает в единой информационной системе или до ввода в эксплуатацию указанной системы на </w:t>
      </w:r>
      <w:hyperlink r:id="rId14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официальном сайте</w:t>
        </w:r>
      </w:hyperlink>
      <w:r w:rsidRPr="0090078A">
        <w:rPr>
          <w:rFonts w:ascii="Times New Roman" w:hAnsi="Times New Roman" w:cs="Times New Roman"/>
          <w:sz w:val="24"/>
          <w:szCs w:val="24"/>
        </w:rPr>
        <w:t xml:space="preserve">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</w:t>
      </w:r>
      <w:hyperlink r:id="rId15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90078A">
        <w:rPr>
          <w:rFonts w:ascii="Times New Roman" w:hAnsi="Times New Roman" w:cs="Times New Roman"/>
          <w:sz w:val="24"/>
          <w:szCs w:val="24"/>
        </w:rPr>
        <w:t>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</w:t>
      </w:r>
      <w:hyperlink r:id="rId16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90078A">
        <w:rPr>
          <w:rFonts w:ascii="Times New Roman" w:hAnsi="Times New Roman" w:cs="Times New Roman"/>
          <w:sz w:val="24"/>
          <w:szCs w:val="24"/>
        </w:rPr>
        <w:t>размещением;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78A">
        <w:rPr>
          <w:rFonts w:ascii="Times New Roman" w:hAnsi="Times New Roman" w:cs="Times New Roman"/>
          <w:sz w:val="24"/>
          <w:szCs w:val="24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78A">
        <w:rPr>
          <w:rFonts w:ascii="Times New Roman" w:hAnsi="Times New Roman" w:cs="Times New Roman"/>
          <w:sz w:val="24"/>
          <w:szCs w:val="24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у) привлекает экспертов, экспертные организации;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7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частью 3 статьи 84</w:t>
        </w:r>
      </w:hyperlink>
      <w:r w:rsidRPr="0090078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8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пунктом 25 части 1 статьи 93</w:t>
        </w:r>
      </w:hyperlink>
      <w:r w:rsidRPr="0090078A">
        <w:rPr>
          <w:rFonts w:ascii="Times New Roman" w:hAnsi="Times New Roman" w:cs="Times New Roman"/>
          <w:sz w:val="24"/>
          <w:szCs w:val="24"/>
        </w:rPr>
        <w:t>Федерального закона;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</w:t>
      </w:r>
      <w:r w:rsidRPr="0090078A">
        <w:rPr>
          <w:rFonts w:ascii="Times New Roman" w:hAnsi="Times New Roman" w:cs="Times New Roman"/>
          <w:sz w:val="24"/>
          <w:szCs w:val="24"/>
        </w:rPr>
        <w:lastRenderedPageBreak/>
        <w:t>осуществления закупки у единственного поставщика (подрядчика, исполнителя) для заключения контракта;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ч) обеспечивает заключение контрактов;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3.1.3. При исполнении, изменении, расторжении контракта: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78A">
        <w:rPr>
          <w:rFonts w:ascii="Times New Roman" w:hAnsi="Times New Roman" w:cs="Times New Roman"/>
          <w:sz w:val="24"/>
          <w:szCs w:val="24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вслучае</w:t>
      </w:r>
      <w:proofErr w:type="gramEnd"/>
      <w:r w:rsidRPr="0090078A">
        <w:rPr>
          <w:rFonts w:ascii="Times New Roman" w:hAnsi="Times New Roman" w:cs="Times New Roman"/>
          <w:sz w:val="24"/>
          <w:szCs w:val="24"/>
        </w:rPr>
        <w:t xml:space="preserve"> нарушения поставщиком (подрядчиком, исполнителем) условий контракта;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78A">
        <w:rPr>
          <w:rFonts w:ascii="Times New Roman" w:hAnsi="Times New Roman" w:cs="Times New Roman"/>
          <w:sz w:val="24"/>
          <w:szCs w:val="24"/>
        </w:rPr>
        <w:t xml:space="preserve">ж) размещает в единой информационной системе или до ввода в эксплуатацию указанной системы на </w:t>
      </w:r>
      <w:hyperlink r:id="rId19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официальном сайте</w:t>
        </w:r>
      </w:hyperlink>
      <w:r w:rsidRPr="0090078A">
        <w:rPr>
          <w:rFonts w:ascii="Times New Roman" w:hAnsi="Times New Roman" w:cs="Times New Roman"/>
          <w:sz w:val="24"/>
          <w:szCs w:val="24"/>
        </w:rPr>
        <w:t>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90078A">
        <w:rPr>
          <w:rFonts w:ascii="Times New Roman" w:hAnsi="Times New Roman" w:cs="Times New Roman"/>
          <w:sz w:val="24"/>
          <w:szCs w:val="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90078A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90078A">
        <w:rPr>
          <w:rFonts w:ascii="Times New Roman" w:hAnsi="Times New Roman" w:cs="Times New Roman"/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02"/>
      <w:r w:rsidRPr="0090078A">
        <w:rPr>
          <w:rFonts w:ascii="Times New Roman" w:hAnsi="Times New Roman" w:cs="Times New Roman"/>
          <w:sz w:val="24"/>
          <w:szCs w:val="24"/>
        </w:rPr>
        <w:t xml:space="preserve">3.2. Контрактный управляющий осуществляет иные полномочия, предусмотренные </w:t>
      </w:r>
      <w:hyperlink r:id="rId20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90078A">
        <w:rPr>
          <w:rFonts w:ascii="Times New Roman" w:hAnsi="Times New Roman" w:cs="Times New Roman"/>
          <w:sz w:val="24"/>
          <w:szCs w:val="24"/>
        </w:rPr>
        <w:t>, в том числе:</w:t>
      </w:r>
    </w:p>
    <w:bookmarkEnd w:id="5"/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lastRenderedPageBreak/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</w:t>
      </w:r>
      <w:hyperlink r:id="rId21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Федерального закона</w:t>
        </w:r>
      </w:hyperlink>
      <w:r w:rsidRPr="0090078A">
        <w:rPr>
          <w:rFonts w:ascii="Times New Roman" w:hAnsi="Times New Roman" w:cs="Times New Roman"/>
          <w:sz w:val="24"/>
          <w:szCs w:val="24"/>
        </w:rPr>
        <w:t>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8) организует осуществление уплаты денежных сумм по банковской гарантии в случаях, предусмотренных </w:t>
      </w:r>
      <w:hyperlink r:id="rId22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90078A">
        <w:rPr>
          <w:rFonts w:ascii="Times New Roman" w:hAnsi="Times New Roman" w:cs="Times New Roman"/>
          <w:sz w:val="24"/>
          <w:szCs w:val="24"/>
        </w:rPr>
        <w:t>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3.3. В целях реализации функций и полномочий, указанных в </w:t>
      </w:r>
      <w:hyperlink w:anchor="sub_301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пунктах 3.1</w:t>
        </w:r>
      </w:hyperlink>
      <w:r w:rsidRPr="00F50FD0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302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3.2</w:t>
        </w:r>
      </w:hyperlink>
      <w:r w:rsidRPr="0090078A">
        <w:rPr>
          <w:rFonts w:ascii="Times New Roman" w:hAnsi="Times New Roman" w:cs="Times New Roman"/>
          <w:sz w:val="24"/>
          <w:szCs w:val="24"/>
        </w:rPr>
        <w:t xml:space="preserve">настоящего Положения, контрактный управляющий обязан соблюдать обязательства и требования, установленные </w:t>
      </w:r>
      <w:hyperlink r:id="rId23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90078A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F5002" w:rsidRPr="0090078A" w:rsidRDefault="002F5002" w:rsidP="00F5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</w:t>
      </w:r>
      <w:hyperlink r:id="rId24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90078A">
        <w:rPr>
          <w:rFonts w:ascii="Times New Roman" w:hAnsi="Times New Roman" w:cs="Times New Roman"/>
          <w:sz w:val="24"/>
          <w:szCs w:val="24"/>
        </w:rPr>
        <w:t>, к своей работе экспертов, экспертные организации.</w:t>
      </w:r>
    </w:p>
    <w:p w:rsidR="002F5002" w:rsidRPr="0090078A" w:rsidRDefault="002F5002" w:rsidP="00900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3.4. При централизации закупок в соответствии со </w:t>
      </w:r>
      <w:hyperlink r:id="rId25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статьей 26</w:t>
        </w:r>
      </w:hyperlink>
      <w:r w:rsidRPr="0090078A">
        <w:rPr>
          <w:rFonts w:ascii="Times New Roman" w:hAnsi="Times New Roman" w:cs="Times New Roman"/>
          <w:sz w:val="24"/>
          <w:szCs w:val="24"/>
        </w:rPr>
        <w:t xml:space="preserve">Федерального закона контрактный управляющий осуществляет функции и полномочия, предусмотренные </w:t>
      </w:r>
      <w:hyperlink w:anchor="sub_301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пунктами 3.1</w:t>
        </w:r>
      </w:hyperlink>
      <w:r w:rsidRPr="00F50FD0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302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3.2</w:t>
        </w:r>
      </w:hyperlink>
      <w:r w:rsidRPr="0090078A">
        <w:rPr>
          <w:rFonts w:ascii="Times New Roman" w:hAnsi="Times New Roman" w:cs="Times New Roman"/>
          <w:sz w:val="24"/>
          <w:szCs w:val="24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2F5002" w:rsidRPr="0090078A" w:rsidRDefault="002F5002" w:rsidP="00EC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002" w:rsidRDefault="002F5002" w:rsidP="00EC4B17">
      <w:pPr>
        <w:pStyle w:val="1"/>
        <w:spacing w:before="0" w:after="0"/>
        <w:rPr>
          <w:rFonts w:ascii="Times New Roman" w:hAnsi="Times New Roman" w:cs="Times New Roman"/>
        </w:rPr>
      </w:pPr>
      <w:bookmarkStart w:id="6" w:name="sub_400"/>
      <w:r w:rsidRPr="0090078A">
        <w:rPr>
          <w:rFonts w:ascii="Times New Roman" w:hAnsi="Times New Roman" w:cs="Times New Roman"/>
        </w:rPr>
        <w:t>4. Ответственность контрактного управляющего</w:t>
      </w:r>
      <w:bookmarkEnd w:id="6"/>
    </w:p>
    <w:p w:rsidR="00816AE1" w:rsidRPr="00816AE1" w:rsidRDefault="00816AE1" w:rsidP="00EC4B17">
      <w:pPr>
        <w:spacing w:after="0"/>
      </w:pPr>
    </w:p>
    <w:p w:rsidR="002F5002" w:rsidRPr="0090078A" w:rsidRDefault="002F5002" w:rsidP="00EC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8A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90078A">
        <w:rPr>
          <w:rFonts w:ascii="Times New Roman" w:hAnsi="Times New Roman" w:cs="Times New Roman"/>
          <w:sz w:val="24"/>
          <w:szCs w:val="24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</w:t>
      </w:r>
      <w:hyperlink r:id="rId26" w:history="1">
        <w:r w:rsidRPr="00F50FD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90078A">
        <w:rPr>
          <w:rFonts w:ascii="Times New Roman" w:hAnsi="Times New Roman" w:cs="Times New Roman"/>
          <w:sz w:val="24"/>
          <w:szCs w:val="24"/>
        </w:rPr>
        <w:t>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sectPr w:rsidR="002F5002" w:rsidRPr="0090078A" w:rsidSect="00EC4B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002"/>
    <w:rsid w:val="002F5002"/>
    <w:rsid w:val="0036360E"/>
    <w:rsid w:val="005C24A6"/>
    <w:rsid w:val="006D096B"/>
    <w:rsid w:val="00816AE1"/>
    <w:rsid w:val="0090078A"/>
    <w:rsid w:val="00D13850"/>
    <w:rsid w:val="00E33441"/>
    <w:rsid w:val="00EC4B17"/>
    <w:rsid w:val="00F148B2"/>
    <w:rsid w:val="00F5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B2"/>
  </w:style>
  <w:style w:type="paragraph" w:styleId="1">
    <w:name w:val="heading 1"/>
    <w:basedOn w:val="a"/>
    <w:next w:val="a"/>
    <w:link w:val="10"/>
    <w:uiPriority w:val="99"/>
    <w:qFormat/>
    <w:rsid w:val="002F500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00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F5002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2F5002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2F5002"/>
    <w:rPr>
      <w:color w:val="106BBE"/>
    </w:rPr>
  </w:style>
  <w:style w:type="character" w:customStyle="1" w:styleId="a6">
    <w:name w:val="Цветовое выделение"/>
    <w:uiPriority w:val="99"/>
    <w:rsid w:val="002F5002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3" TargetMode="External"/><Relationship Id="rId13" Type="http://schemas.openxmlformats.org/officeDocument/2006/relationships/hyperlink" Target="garantF1://70253464.3120" TargetMode="External"/><Relationship Id="rId18" Type="http://schemas.openxmlformats.org/officeDocument/2006/relationships/hyperlink" Target="garantF1://70253464.93125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253464.0" TargetMode="External"/><Relationship Id="rId7" Type="http://schemas.openxmlformats.org/officeDocument/2006/relationships/hyperlink" Target="garantF1://70253464.0" TargetMode="External"/><Relationship Id="rId12" Type="http://schemas.openxmlformats.org/officeDocument/2006/relationships/hyperlink" Target="garantF1://12025267.0" TargetMode="External"/><Relationship Id="rId17" Type="http://schemas.openxmlformats.org/officeDocument/2006/relationships/hyperlink" Target="garantF1://70253464.843" TargetMode="External"/><Relationship Id="rId25" Type="http://schemas.openxmlformats.org/officeDocument/2006/relationships/hyperlink" Target="garantF1://70253464.26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70253464.1710" TargetMode="External"/><Relationship Id="rId24" Type="http://schemas.openxmlformats.org/officeDocument/2006/relationships/hyperlink" Target="garantF1://70253464.0" TargetMode="External"/><Relationship Id="rId5" Type="http://schemas.openxmlformats.org/officeDocument/2006/relationships/hyperlink" Target="garantF1://70253464.0" TargetMode="Externa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70253464.0" TargetMode="External"/><Relationship Id="rId19" Type="http://schemas.openxmlformats.org/officeDocument/2006/relationships/hyperlink" Target="garantF1://890941.1829" TargetMode="External"/><Relationship Id="rId4" Type="http://schemas.openxmlformats.org/officeDocument/2006/relationships/hyperlink" Target="garantF1://70253464.0" TargetMode="External"/><Relationship Id="rId9" Type="http://schemas.openxmlformats.org/officeDocument/2006/relationships/hyperlink" Target="garantF1://12012604.2" TargetMode="External"/><Relationship Id="rId14" Type="http://schemas.openxmlformats.org/officeDocument/2006/relationships/hyperlink" Target="garantF1://890941.1829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2020-02-12T13:43:00Z</cp:lastPrinted>
  <dcterms:created xsi:type="dcterms:W3CDTF">2020-02-12T13:44:00Z</dcterms:created>
  <dcterms:modified xsi:type="dcterms:W3CDTF">2020-02-12T13:44:00Z</dcterms:modified>
</cp:coreProperties>
</file>