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87" w:rsidRPr="00626EE5" w:rsidRDefault="00C33287" w:rsidP="00C3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C33287" w:rsidRPr="00626EE5" w:rsidRDefault="00C33287" w:rsidP="00C3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C33287" w:rsidRPr="00626EE5" w:rsidRDefault="00C33287" w:rsidP="00C3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C33287" w:rsidRPr="00626EE5" w:rsidRDefault="00C33287" w:rsidP="00C3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33287" w:rsidRDefault="00C33287" w:rsidP="00C3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C33287" w:rsidRDefault="009E551F" w:rsidP="00C3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</w:t>
      </w:r>
      <w:r w:rsidR="004404DE">
        <w:rPr>
          <w:rFonts w:ascii="Times New Roman" w:eastAsia="Times New Roman" w:hAnsi="Times New Roman" w:cs="Times New Roman"/>
          <w:b/>
          <w:sz w:val="36"/>
          <w:szCs w:val="36"/>
        </w:rPr>
        <w:t>роект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345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Об утверждении Стандартов по осуществлению внутреннего муниципального финансового контроля в Панинском сельсовете Медвенского района Курской области</w:t>
      </w:r>
    </w:p>
    <w:p w:rsidR="001362F1" w:rsidRPr="0025259C" w:rsidRDefault="001362F1" w:rsidP="001362F1">
      <w:pPr>
        <w:autoSpaceDE w:val="0"/>
        <w:autoSpaceDN w:val="0"/>
        <w:adjustRightInd w:val="0"/>
        <w:spacing w:after="0" w:line="240" w:lineRule="auto"/>
        <w:ind w:right="3458"/>
        <w:jc w:val="both"/>
        <w:rPr>
          <w:rFonts w:ascii="Calibri" w:hAnsi="Calibri" w:cs="Calibri"/>
        </w:rPr>
      </w:pPr>
    </w:p>
    <w:p w:rsidR="001362F1" w:rsidRPr="0025259C" w:rsidRDefault="001362F1" w:rsidP="001362F1">
      <w:pPr>
        <w:autoSpaceDE w:val="0"/>
        <w:autoSpaceDN w:val="0"/>
        <w:adjustRightInd w:val="0"/>
        <w:spacing w:after="0" w:line="240" w:lineRule="auto"/>
        <w:ind w:right="3458" w:firstLine="709"/>
        <w:jc w:val="both"/>
        <w:rPr>
          <w:rFonts w:ascii="Calibri" w:hAnsi="Calibri" w:cs="Calibri"/>
        </w:rPr>
      </w:pP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пунктом 3 статьи 269.2 Бюджетного кодекса Российской Федерации, Порядком осуществления полномочий по внутреннему муниципальному финансовому контролю Панинского сельсовета Медвенского района, утвержденным постановлением Администрации Панинского сельсовета Медвенского района от ---2019 </w:t>
      </w:r>
      <w:r w:rsidRPr="0025259C">
        <w:rPr>
          <w:rFonts w:ascii="Segoe UI Symbol" w:hAnsi="Segoe UI Symbol" w:cs="Segoe UI Symbol"/>
          <w:sz w:val="28"/>
          <w:szCs w:val="28"/>
        </w:rPr>
        <w:t>№</w:t>
      </w:r>
      <w:r w:rsidRPr="0025259C">
        <w:rPr>
          <w:rFonts w:ascii="Times New Roman" w:hAnsi="Times New Roman" w:cs="Times New Roman"/>
          <w:sz w:val="28"/>
          <w:szCs w:val="28"/>
        </w:rPr>
        <w:t xml:space="preserve"> --</w:t>
      </w:r>
      <w:r>
        <w:rPr>
          <w:rFonts w:ascii="Times New Roman CYR" w:hAnsi="Times New Roman CYR" w:cs="Times New Roman CYR"/>
          <w:sz w:val="28"/>
          <w:szCs w:val="28"/>
        </w:rPr>
        <w:t xml:space="preserve">па, руководствуясь Уставом муниципального образования </w:t>
      </w:r>
      <w:r w:rsidRPr="0025259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Панинский сельсовета</w:t>
      </w:r>
      <w:r w:rsidRPr="0025259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Медвенского района, Администрация Панинского сельсовета Медвенского района 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5259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Утвердить Стандарты по осуществлению внутреннего муниципального финансового контроля в Панинском сельсовете Медвенского района.</w:t>
      </w:r>
    </w:p>
    <w:p w:rsidR="001362F1" w:rsidRPr="0025259C" w:rsidRDefault="00E61308" w:rsidP="00136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62F1" w:rsidRPr="0025259C">
        <w:rPr>
          <w:rFonts w:ascii="Times New Roman" w:hAnsi="Times New Roman" w:cs="Times New Roman"/>
          <w:sz w:val="28"/>
          <w:szCs w:val="28"/>
        </w:rPr>
        <w:t xml:space="preserve">. </w:t>
      </w:r>
      <w:r w:rsidR="001362F1">
        <w:rPr>
          <w:rFonts w:ascii="Times New Roman CYR" w:hAnsi="Times New Roman CYR" w:cs="Times New Roman CYR"/>
          <w:sz w:val="28"/>
          <w:szCs w:val="28"/>
        </w:rPr>
        <w:t xml:space="preserve">Настоящее постановление вступает в силу со дня подписания и подлежит размещению на официальном </w:t>
      </w:r>
      <w:proofErr w:type="gramStart"/>
      <w:r w:rsidR="001362F1">
        <w:rPr>
          <w:rFonts w:ascii="Times New Roman CYR" w:hAnsi="Times New Roman CYR" w:cs="Times New Roman CYR"/>
          <w:sz w:val="28"/>
          <w:szCs w:val="28"/>
        </w:rPr>
        <w:t>сайте</w:t>
      </w:r>
      <w:proofErr w:type="gramEnd"/>
      <w:r w:rsidR="001362F1"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 </w:t>
      </w:r>
      <w:r w:rsidR="001362F1" w:rsidRPr="0025259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Панинский</w:t>
      </w:r>
      <w:r w:rsidR="001362F1"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 w:rsidR="001362F1" w:rsidRPr="0025259C">
        <w:rPr>
          <w:rFonts w:ascii="Times New Roman" w:hAnsi="Times New Roman" w:cs="Times New Roman"/>
          <w:sz w:val="28"/>
          <w:szCs w:val="28"/>
        </w:rPr>
        <w:t xml:space="preserve">» </w:t>
      </w:r>
      <w:r w:rsidR="001362F1">
        <w:rPr>
          <w:rFonts w:ascii="Times New Roman CYR" w:hAnsi="Times New Roman CYR" w:cs="Times New Roman CYR"/>
          <w:sz w:val="28"/>
          <w:szCs w:val="28"/>
        </w:rPr>
        <w:t xml:space="preserve">Медвенского района Курской области в сети </w:t>
      </w:r>
      <w:r w:rsidR="001362F1" w:rsidRPr="0025259C">
        <w:rPr>
          <w:rFonts w:ascii="Times New Roman" w:hAnsi="Times New Roman" w:cs="Times New Roman"/>
          <w:sz w:val="28"/>
          <w:szCs w:val="28"/>
        </w:rPr>
        <w:t>«</w:t>
      </w:r>
      <w:r w:rsidR="001362F1">
        <w:rPr>
          <w:rFonts w:ascii="Times New Roman CYR" w:hAnsi="Times New Roman CYR" w:cs="Times New Roman CYR"/>
          <w:sz w:val="28"/>
          <w:szCs w:val="28"/>
        </w:rPr>
        <w:t>Интернет</w:t>
      </w:r>
      <w:r w:rsidR="001362F1" w:rsidRPr="0025259C">
        <w:rPr>
          <w:rFonts w:ascii="Times New Roman" w:hAnsi="Times New Roman" w:cs="Times New Roman"/>
          <w:sz w:val="28"/>
          <w:szCs w:val="28"/>
        </w:rPr>
        <w:t>».</w:t>
      </w:r>
    </w:p>
    <w:p w:rsidR="001362F1" w:rsidRPr="0025259C" w:rsidRDefault="001362F1" w:rsidP="00136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362F1" w:rsidRPr="0025259C" w:rsidRDefault="001362F1" w:rsidP="00136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362F1" w:rsidRPr="0025259C" w:rsidRDefault="001362F1" w:rsidP="00136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362F1" w:rsidRDefault="00E61308" w:rsidP="00136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Панинского</w:t>
      </w:r>
      <w:r w:rsidR="001362F1">
        <w:rPr>
          <w:rFonts w:ascii="Times New Roman CYR" w:hAnsi="Times New Roman CYR" w:cs="Times New Roman CYR"/>
          <w:sz w:val="28"/>
          <w:szCs w:val="28"/>
        </w:rPr>
        <w:t xml:space="preserve"> сельсовета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Н.В. Епишев</w:t>
      </w:r>
    </w:p>
    <w:p w:rsidR="001362F1" w:rsidRDefault="001362F1" w:rsidP="001362F1">
      <w:pPr>
        <w:autoSpaceDE w:val="0"/>
        <w:autoSpaceDN w:val="0"/>
        <w:adjustRightInd w:val="0"/>
        <w:rPr>
          <w:rFonts w:ascii="Calibri" w:hAnsi="Calibri" w:cs="Calibri"/>
        </w:rPr>
      </w:pPr>
    </w:p>
    <w:p w:rsidR="001362F1" w:rsidRDefault="001362F1" w:rsidP="001362F1">
      <w:pPr>
        <w:autoSpaceDE w:val="0"/>
        <w:autoSpaceDN w:val="0"/>
        <w:adjustRightInd w:val="0"/>
        <w:rPr>
          <w:rFonts w:ascii="Calibri" w:hAnsi="Calibri" w:cs="Calibri"/>
        </w:rPr>
      </w:pPr>
    </w:p>
    <w:p w:rsidR="00E61308" w:rsidRDefault="00E61308" w:rsidP="001362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61308" w:rsidRDefault="00E61308" w:rsidP="001362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61308" w:rsidRDefault="00E61308" w:rsidP="001362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61308" w:rsidRDefault="00E61308" w:rsidP="001362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61308" w:rsidRDefault="00E61308" w:rsidP="001362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61308" w:rsidRDefault="00E61308" w:rsidP="001362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61308" w:rsidRDefault="00E61308" w:rsidP="001362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61308" w:rsidRDefault="00E61308" w:rsidP="001362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61308" w:rsidRDefault="00E61308" w:rsidP="001362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61308" w:rsidRDefault="00E61308" w:rsidP="001362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61308" w:rsidRDefault="00E61308" w:rsidP="001362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Утверждены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постановлением Администрации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1308">
        <w:rPr>
          <w:rFonts w:ascii="Times New Roman CYR" w:hAnsi="Times New Roman CYR" w:cs="Times New Roman CYR"/>
          <w:color w:val="000000"/>
          <w:sz w:val="24"/>
          <w:szCs w:val="24"/>
        </w:rPr>
        <w:t>Панинского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сельсовета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Медвенского района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Segoe UI Symbol" w:hAnsi="Segoe UI Symbol" w:cs="Segoe UI Symbol"/>
          <w:color w:val="000000"/>
          <w:sz w:val="24"/>
          <w:szCs w:val="24"/>
        </w:rPr>
        <w:t>№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 ___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 _________</w:t>
      </w:r>
    </w:p>
    <w:p w:rsidR="001362F1" w:rsidRPr="0025259C" w:rsidRDefault="001362F1" w:rsidP="001362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362F1" w:rsidRPr="0025259C" w:rsidRDefault="001362F1" w:rsidP="001362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Стандарты 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 осуществлению внутреннего муниципального финансо</w:t>
      </w:r>
      <w:r w:rsidR="00E61308">
        <w:rPr>
          <w:rFonts w:ascii="Times New Roman CYR" w:hAnsi="Times New Roman CYR" w:cs="Times New Roman CYR"/>
          <w:b/>
          <w:bCs/>
          <w:sz w:val="24"/>
          <w:szCs w:val="24"/>
        </w:rPr>
        <w:t xml:space="preserve">вого контроля в </w:t>
      </w:r>
      <w:proofErr w:type="spellStart"/>
      <w:r w:rsidR="00E61308">
        <w:rPr>
          <w:rFonts w:ascii="Times New Roman CYR" w:hAnsi="Times New Roman CYR" w:cs="Times New Roman CYR"/>
          <w:b/>
          <w:bCs/>
          <w:sz w:val="24"/>
          <w:szCs w:val="24"/>
        </w:rPr>
        <w:t>Паниском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сельсовете Медвенского района</w:t>
      </w:r>
    </w:p>
    <w:p w:rsidR="001362F1" w:rsidRPr="0025259C" w:rsidRDefault="001362F1" w:rsidP="001362F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5259C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Общие положения 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25259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sz w:val="24"/>
          <w:szCs w:val="24"/>
        </w:rPr>
        <w:t>Настоящие Стандарты осуществления внутреннего муниципального финансового контроля (далее - Стандарты) разработаны во исполнение пункта 3 статьи 269.2 Бюджетного кодекса Российской Федерации, в соответствии с Порядком осуществления полномочий по внутреннему муниципальному финанс</w:t>
      </w:r>
      <w:r w:rsidR="00E61308">
        <w:rPr>
          <w:rFonts w:ascii="Times New Roman CYR" w:hAnsi="Times New Roman CYR" w:cs="Times New Roman CYR"/>
          <w:sz w:val="24"/>
          <w:szCs w:val="24"/>
        </w:rPr>
        <w:t>овому контролю Панинского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сельсовета Медвенского района, утвержденным постановлением</w:t>
      </w:r>
      <w:r w:rsidR="00E61308">
        <w:rPr>
          <w:rFonts w:ascii="Times New Roman CYR" w:hAnsi="Times New Roman CYR" w:cs="Times New Roman CYR"/>
          <w:sz w:val="24"/>
          <w:szCs w:val="24"/>
        </w:rPr>
        <w:t xml:space="preserve"> Администрации Панинского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</w:t>
      </w:r>
      <w:r w:rsidR="00E61308">
        <w:rPr>
          <w:rFonts w:ascii="Times New Roman CYR" w:hAnsi="Times New Roman CYR" w:cs="Times New Roman CYR"/>
          <w:sz w:val="24"/>
          <w:szCs w:val="24"/>
        </w:rPr>
        <w:t>та Медвенского района от ---2020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5259C">
        <w:rPr>
          <w:rFonts w:ascii="Segoe UI Symbol" w:hAnsi="Segoe UI Symbol" w:cs="Segoe UI Symbol"/>
          <w:sz w:val="24"/>
          <w:szCs w:val="24"/>
        </w:rPr>
        <w:t>№</w:t>
      </w:r>
      <w:r w:rsidRPr="0025259C">
        <w:rPr>
          <w:rFonts w:ascii="Times New Roman" w:hAnsi="Times New Roman" w:cs="Times New Roman"/>
          <w:sz w:val="24"/>
          <w:szCs w:val="24"/>
        </w:rPr>
        <w:t xml:space="preserve"> --</w:t>
      </w:r>
      <w:r>
        <w:rPr>
          <w:rFonts w:ascii="Times New Roman CYR" w:hAnsi="Times New Roman CYR" w:cs="Times New Roman CYR"/>
          <w:sz w:val="24"/>
          <w:szCs w:val="24"/>
        </w:rPr>
        <w:t>па.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Внутренний муниципальный финансовый контроль осуществляется органом внутреннего финансового контроля (должностным лицом)</w:t>
      </w:r>
      <w:r w:rsidR="00E61308">
        <w:rPr>
          <w:rFonts w:ascii="Times New Roman CYR" w:hAnsi="Times New Roman CYR" w:cs="Times New Roman CYR"/>
          <w:color w:val="000000"/>
          <w:sz w:val="24"/>
          <w:szCs w:val="24"/>
        </w:rPr>
        <w:t xml:space="preserve"> Администрации Панинского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сельсовета Медвенского района Курской области (далее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1308">
        <w:rPr>
          <w:rFonts w:ascii="Times New Roman CYR" w:hAnsi="Times New Roman CYR" w:cs="Times New Roman CYR"/>
          <w:color w:val="000000"/>
          <w:sz w:val="24"/>
          <w:szCs w:val="24"/>
        </w:rPr>
        <w:t>Администрация Панинского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сельсовета) в соответствии с Бюджетным кодексом Российской Федерации, федеральными законами, иными нормативными правовыми актами Российской Федерации, законами и иными нормативными правовыми актами Курской области, муниципальными пр</w:t>
      </w:r>
      <w:r w:rsidR="00E61308">
        <w:rPr>
          <w:rFonts w:ascii="Times New Roman CYR" w:hAnsi="Times New Roman CYR" w:cs="Times New Roman CYR"/>
          <w:color w:val="000000"/>
          <w:sz w:val="24"/>
          <w:szCs w:val="24"/>
        </w:rPr>
        <w:t>авовыми актами Панинского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сельсовета Медвенского района Курской области (далее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1308">
        <w:rPr>
          <w:rFonts w:ascii="Times New Roman CYR" w:hAnsi="Times New Roman CYR" w:cs="Times New Roman CYR"/>
          <w:color w:val="000000"/>
          <w:sz w:val="24"/>
          <w:szCs w:val="24"/>
        </w:rPr>
        <w:t>Панинского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сельсовета).</w:t>
      </w:r>
      <w:proofErr w:type="gramEnd"/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Понятия и термины, используемые настоящими Стандартами, применяются в значениях, определенных Бюджетным кодексом Российской Федерации и Порядком.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Стандарты определяют основные принципы и единые требования к осуществлению органом внутреннего муниципального финансового контроля полномочий по: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внутреннему муниципальному финансовому контролю в сфере бюджетных правоотношений;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внутреннему муниципальному финансовому контролю в сфере закупок для обеспечения нужд, предусмотренному частью 8 статьи 99 Федерального закона от 05.04.2013 </w:t>
      </w:r>
      <w:r w:rsidRPr="0025259C">
        <w:rPr>
          <w:rFonts w:ascii="Segoe UI Symbol" w:hAnsi="Segoe UI Symbol" w:cs="Segoe UI Symbol"/>
          <w:color w:val="000000"/>
          <w:sz w:val="24"/>
          <w:szCs w:val="24"/>
        </w:rPr>
        <w:t>№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 44-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ФЗ 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» 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Федеральный закон о контрактной системе);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Деятельность по контролю осуществляется в отношении следующих объектов внутреннего муниципального финансового контроля (далее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объекты контроля):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25259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главные распорядители (распорядители, получатели) бюд</w:t>
      </w:r>
      <w:r w:rsidR="00E61308">
        <w:rPr>
          <w:rFonts w:ascii="Times New Roman CYR" w:hAnsi="Times New Roman CYR" w:cs="Times New Roman CYR"/>
          <w:sz w:val="24"/>
          <w:szCs w:val="24"/>
        </w:rPr>
        <w:t>жетных средств Панинского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сельсовета, главные администраторы (администраторы) д</w:t>
      </w:r>
      <w:r w:rsidR="00E61308">
        <w:rPr>
          <w:rFonts w:ascii="Times New Roman CYR" w:hAnsi="Times New Roman CYR" w:cs="Times New Roman CYR"/>
          <w:sz w:val="24"/>
          <w:szCs w:val="24"/>
        </w:rPr>
        <w:t>оходов бюджета Панинского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сельсовета, главные администраторы (администраторы) источников финансирования де</w:t>
      </w:r>
      <w:r w:rsidR="00E61308">
        <w:rPr>
          <w:rFonts w:ascii="Times New Roman CYR" w:hAnsi="Times New Roman CYR" w:cs="Times New Roman CYR"/>
          <w:sz w:val="24"/>
          <w:szCs w:val="24"/>
        </w:rPr>
        <w:t>фицита бюджета Панинского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сельсовета;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25259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другого бюджета бюджетной системы Российской Федерации, а также достижения результативности использования указанных средств, соответствующих целевым показателям и индикаторам, предусмотренным государственными (муниципальными) программами;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заказчики, контрактные службы, контрактные управляющие, комиссии по осуществлению закупок и их члены, уполномоченные органы, уполномоченные учреждения, осуществляющие действия, направленные на осуществление закупок товаров, работ, услуг для нужд </w:t>
      </w:r>
      <w:r w:rsidR="00E61308">
        <w:rPr>
          <w:rFonts w:ascii="Times New Roman CYR" w:hAnsi="Times New Roman CYR" w:cs="Times New Roman CYR"/>
          <w:sz w:val="24"/>
          <w:szCs w:val="24"/>
        </w:rPr>
        <w:t>Панинского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 соответствии с Федеральным законом о контрактной системе.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Под Стандартами в настоящем документе понимаются унифицированные требования к правилам и процедурам осуществления деятельности по внутреннему муниципальному финансовому контролю (далее - деятельность по контролю), определяющие качество, эффективность и результативность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контрольных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мероприятий, а также обеспечивающие целостность, взаимосвязанность, последовательность и объективность деятельности по контролю, осуществляемой органом внутреннего муниципального финансового контроля.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Стандарты</w:t>
      </w:r>
    </w:p>
    <w:p w:rsidR="001362F1" w:rsidRPr="0025259C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b/>
          <w:bCs/>
          <w:sz w:val="24"/>
          <w:szCs w:val="24"/>
        </w:rPr>
        <w:t>2.1.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Стандарт </w:t>
      </w:r>
      <w:r w:rsidRPr="0025259C">
        <w:rPr>
          <w:rFonts w:ascii="Segoe UI Symbol" w:hAnsi="Segoe UI Symbol" w:cs="Segoe UI Symbol"/>
          <w:b/>
          <w:bCs/>
          <w:color w:val="000000"/>
          <w:sz w:val="24"/>
          <w:szCs w:val="24"/>
        </w:rPr>
        <w:t>№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Законность деятельности органа внутреннего муниципального финансового контроля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Стандарт 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Законность деятельности органа внутреннего муниципального финансового контроля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определяет требования к организации деятельности органа внутреннего муниципального финансового контроля и его должностных лиц, обеспечивающие правомерность и эффективность деятельности по контролю.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Под законностью деятельности органа внутреннего муниципального финансового контроля понимается обязанность должностных лиц органа внутреннего муниципального финансового контроля при осуществлении деятельности по контролю выполнять свои функции и полномочия в точном соответствии с нормами и правилами, установленными законодательством Российской Федерации, законодательством Курской области, муниципальными правовыми актами </w:t>
      </w:r>
      <w:r w:rsidR="00E61308">
        <w:rPr>
          <w:rFonts w:ascii="Times New Roman CYR" w:hAnsi="Times New Roman CYR" w:cs="Times New Roman CYR"/>
          <w:sz w:val="24"/>
          <w:szCs w:val="24"/>
        </w:rPr>
        <w:t>Панинского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Должностными лицами органа внутреннего муниципального финансового контроля, осуществляющими деятельность по контролю, являются: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руководитель органа внутреннего муниципального финансового контроля;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заместитель руководителя органа внутреннего муниципального финансового контроля, в обязанности которого входят вопросы внутреннего муниципального финансового контроля (далее - заместитель руководителя);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муниципальные служащие, замещающие должности муниципальной службы </w:t>
      </w:r>
      <w:r w:rsidR="00E61308">
        <w:rPr>
          <w:rFonts w:ascii="Times New Roman CYR" w:hAnsi="Times New Roman CYR" w:cs="Times New Roman CYR"/>
          <w:sz w:val="24"/>
          <w:szCs w:val="24"/>
        </w:rPr>
        <w:t>Панинского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, на которых возложено осуществление внутреннего муниципального финансового контроля.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2.1.4.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Должностные лица, имеют право: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запрашивать и получать на основании мотивированного запроса в письменной форме информацию, документы и материалы от объектов контроля, а также от организаций, граждан, общественных объединений и должностных лиц, необходимые для осуществления полномочий органа внутреннего муниципального финансового контроля при проведении контрольного мероприятия;</w:t>
      </w:r>
      <w:proofErr w:type="gramEnd"/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запрашивать и получать от объектов контроля и их должностных лиц объяснения, в том числе письменные, информацию и материалы по вопросам, возникающим в ходе проведения контрольного мероприятия, документы и заверенные копии документов, необходимые для проведения контрольных действий;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 осуществлении плановых и внеплановых выездных проверок (ревизий) беспрепятственно по предъявлении служебных удостоверений и копии распоряжения Главы </w:t>
      </w:r>
      <w:r w:rsidR="00E61308">
        <w:rPr>
          <w:rFonts w:ascii="Times New Roman CYR" w:hAnsi="Times New Roman CYR" w:cs="Times New Roman CYR"/>
          <w:sz w:val="24"/>
          <w:szCs w:val="24"/>
        </w:rPr>
        <w:t>Панинского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 проведении выездной проверки (ревизии), посещать помещения и территории, в которых располагаются объекты контроля,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проводить экспертизы, необходимые при осуществлении контрольных мероприятий, и (или) привлекать независимых экспертов для проведения таких экспертиз;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выдавать представления, предписания об устранении выявленных нарушений в случаях и порядке, предусмотренных законодательством Российской Федерации;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направлять уведомления о применении бюджетных мер принуждения в случаях и порядке, предусмотренных бюджетным законодательством Российской Федерации;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обращаться в суд с исковыми заявлениями о возмещении ущерба, причиненного </w:t>
      </w:r>
      <w:r w:rsidR="00E61308">
        <w:rPr>
          <w:rFonts w:ascii="Times New Roman CYR" w:hAnsi="Times New Roman CYR" w:cs="Times New Roman CYR"/>
          <w:sz w:val="24"/>
          <w:szCs w:val="24"/>
        </w:rPr>
        <w:t>Панинскому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нарушением бюджетного законодательства Российской Федерации и иных нормативных правовых актов в сфере бюджетных правоотношений.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2.1.5.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 осуществлении деятельности по контролю в отношении расходов местного бюджета, связанных с осуществлением закупок для обеспечения нужд </w:t>
      </w:r>
      <w:r w:rsidR="00E61308">
        <w:rPr>
          <w:rFonts w:ascii="Times New Roman CYR" w:hAnsi="Times New Roman CYR" w:cs="Times New Roman CYR"/>
          <w:sz w:val="24"/>
          <w:szCs w:val="24"/>
        </w:rPr>
        <w:t>Панинского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в рамках одного контрольного мероприятия могут быть реализованы полномочия по внутреннему муниципальному финансовому контролю в сфере бюджетных правоотношений и в сфере закупок для муниципальных нужд </w:t>
      </w:r>
      <w:r w:rsidR="00E61308">
        <w:rPr>
          <w:rFonts w:ascii="Times New Roman CYR" w:hAnsi="Times New Roman CYR" w:cs="Times New Roman CYR"/>
          <w:sz w:val="24"/>
          <w:szCs w:val="24"/>
        </w:rPr>
        <w:t>Панинского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сельсовета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1362F1" w:rsidRPr="0025259C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b/>
          <w:bCs/>
          <w:sz w:val="24"/>
          <w:szCs w:val="24"/>
        </w:rPr>
        <w:t>2.2.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Стандарт </w:t>
      </w:r>
      <w:r w:rsidRPr="0025259C">
        <w:rPr>
          <w:rFonts w:ascii="Segoe UI Symbol" w:hAnsi="Segoe UI Symbol" w:cs="Segoe UI Symbol"/>
          <w:b/>
          <w:bCs/>
          <w:color w:val="000000"/>
          <w:sz w:val="24"/>
          <w:szCs w:val="24"/>
        </w:rPr>
        <w:t>№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Ответственность и обязанности в деятельности по контролю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2.2.1.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Стандарт 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Ответственность и обязанности в деятельности по контролю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определяет требования к организации деятельности органа внутреннего муниципального финансового контроля и его должностных лиц, осуществляющих деятельность по контролю.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2.2.2.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Ответственность за качество проводимых контрольных мероприятий, достоверность информации и выводов, содержащихся в актах проверок (ревизий), заключениях по результатам обследования, их соответствие законодательству Российской Федерации, наличие и правильность выполненных расчетов несут должностные лица органа внутреннего муниципального финансового контроля в соответствии с действующим законодательством Российской Федерации.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2.2.3.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 осуществлении деятельности по контролю должностные лица органа внутреннего муниципального финансового контроля обязаны: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соблюдать требования нормативных правовых актов в установленной сфере деятельности;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проводить контрольные мероприятия в соответствии с настоящими Стандартами;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знакомить руководителя (уполномоченное должностное лицо) объекта контроля (далее - представитель объекта контроля) с копией приказа о проведении контрольного мероприятия, решением о продлении срока, приостановлении (возобновлении) контрольного мероприятия, а также с результатами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контрольных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мероприятий;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</w:p>
    <w:p w:rsidR="001362F1" w:rsidRPr="0025259C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b/>
          <w:bCs/>
          <w:sz w:val="24"/>
          <w:szCs w:val="24"/>
        </w:rPr>
        <w:t>2.3.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Стандарт </w:t>
      </w:r>
      <w:r w:rsidRPr="0025259C">
        <w:rPr>
          <w:rFonts w:ascii="Segoe UI Symbol" w:hAnsi="Segoe UI Symbol" w:cs="Segoe UI Symbol"/>
          <w:b/>
          <w:bCs/>
          <w:color w:val="000000"/>
          <w:sz w:val="24"/>
          <w:szCs w:val="24"/>
        </w:rPr>
        <w:t>№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Конфиденциальность деятельности органа внутреннего муниципального финансового контроля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2.3.1.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Стандарт 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Конфиденциальность деятельности органа внутреннего муниципального финансового контроля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определяет требования к организации деятельности органа внутреннего муниципального финансового контроля, обеспечивающей конфиденциальность и сохранность информации, полученной при осуществлении деятельности по контролю.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2.3.2.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Орган внутреннего муниципального финансового контроля и его должностные лица обязаны не разглашать информацию, составляющую коммерческую,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служебную, иную охраняемую законом тайну, полученную в ходе проведения контрольного мероприятия, за исключением случаев, установленных законодательством Российской Федерации.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2.3.3.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Информация, получаемая органом внутреннего муниципального финансового контроля при осуществлении деятельности по контролю, подлежит использованию органом внутреннего муниципального финансового контроля и его должностными лицами только для выполнения возложенных на них функций. </w:t>
      </w:r>
    </w:p>
    <w:p w:rsidR="001362F1" w:rsidRPr="0025259C" w:rsidRDefault="001362F1" w:rsidP="001362F1">
      <w:pPr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b/>
          <w:bCs/>
          <w:sz w:val="24"/>
          <w:szCs w:val="24"/>
        </w:rPr>
        <w:t>2.4.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Стандарт </w:t>
      </w:r>
      <w:r w:rsidRPr="0025259C">
        <w:rPr>
          <w:rFonts w:ascii="Segoe UI Symbol" w:hAnsi="Segoe UI Symbol" w:cs="Segoe UI Symbol"/>
          <w:b/>
          <w:bCs/>
          <w:color w:val="000000"/>
          <w:sz w:val="24"/>
          <w:szCs w:val="24"/>
        </w:rPr>
        <w:t>№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Планирование деятельности по контролю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2.4.1.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Стандарт 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Планирование деятельности по контролю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определяет требования к организации деятельности органа внутреннего муниципального финансового контроля, обеспечивающей проведение планомерного, эффективного контроля с наименьшими затратами ресурсов.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2.4.2.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органа внутреннего муниципального финансового контроля в сфере бюджетных правоотношений плановых и внеплановых ревизий и обследований.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Проверки подразделяются на: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выездные;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камеральные;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встречные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2.4.3.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Плановые контрольные мероприятия осуществляются на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основании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плана деятельности по контролю органа внутреннего муниципального финансового контроля на очередной финансовый год (далее - План). Формирование Плана осуществляется с учетом информации о планируемых (проводимых) иными органами идентичных контрольных мероприятиях в целях исключения дублирования деятельности по контролю.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2.4.4.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План утвер</w:t>
      </w:r>
      <w:r w:rsidR="00E61308">
        <w:rPr>
          <w:rFonts w:ascii="Times New Roman CYR" w:hAnsi="Times New Roman CYR" w:cs="Times New Roman CYR"/>
          <w:color w:val="000000"/>
          <w:sz w:val="24"/>
          <w:szCs w:val="24"/>
        </w:rPr>
        <w:t>ждается Главой Панинского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сельсовета в соответствии с установленной формой ежегодно до начала следующего календарного года.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 План включается следующая информация: метод контрольного мероприятия; тема контрольного мероприятия; наименование объекта контроля; срок проведения контрольного мероприятия; проверяемый период.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2.4.5.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Плановые проверки в отношении одного из объектов контроля, указанных в пункте 5 настоящих Стандартов, за исключением объектов контроля, указанных в абзаце третьем пункта 5, и одной темы контрольного мероприятия проводятся органом внутреннего муниципального финансового контроля не более одного раза в год.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Плановые проверки в отношении каждого заказчика, контрактной службы, контрактного управляющего, комиссии по осуществлению закупок и ее членов, уполномоченного органа, уполномоченного учреждения проводятся органом внутреннего муниципального финансового контроля не чаще одного раза в 6 месяцев.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Плановые проверки в отношении комиссии по осуществлению закупки, за исключением указанной в абзаце втором настоящего подпункта, проводятся органом внутреннего муниципального финансового контроля не чаще чем один раз за период проведения каждого определения поставщика (подрядчика, исполнителя).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2.4.6.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Внеплановые контрольные мероприятия проводятся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при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наличии поручения Главы </w:t>
      </w:r>
      <w:r w:rsidR="00E61308">
        <w:rPr>
          <w:rFonts w:ascii="Times New Roman CYR" w:hAnsi="Times New Roman CYR" w:cs="Times New Roman CYR"/>
          <w:sz w:val="24"/>
          <w:szCs w:val="24"/>
        </w:rPr>
        <w:t>Панинского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, обращения прокуратуры Медвенского района и иных правоохранительных органов в связи с имеющейся информацией о нарушениях законодательства Российской Федерации и иных нормативных правовых актов в сфере бюджетных правоотношений и в сфере закупок;</w:t>
      </w:r>
      <w:proofErr w:type="gramEnd"/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получении обращения участника закупки либо осуществляющих общественный контроль общественного объединения или объединения юридических лиц с жалобой на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действия (бездействие) заказчика, должностных лиц контрактной службы заказчика, контрактного управляющего, комиссии по осуществлению закупок и ее членов, уполномоченного органа, уполномоченного учреждения, специализированной организации;</w:t>
      </w:r>
      <w:proofErr w:type="gramEnd"/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поступлении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информации о нарушении законодательства Российской Федерации и иных нормативных правовых актов в сфере бюджетных правоотношений и о контрактной системе в сфере закупок;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истечение срока исполнения ранее выданного предписания.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2.4.7.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 планировании определяются приоритеты, цели и виды контрольных мероприятий, их объемы, а также необходимые для их осуществления ресурсы (трудовые, технические, материальные и финансовые).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2.4.8.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Планирование каждого контрольного мероприятия осуществляется для обеспечения взаимосвязанности всех этапов контрольного мероприятия - от предварительного изучения объекта контроля, разработки плана, программы контрольного мероприятия, составления акта по итогам контрольного мероприятия до оформления отчета о результатах контрольного мероприятия и реализации материалов контрольного мероприятия.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2.4.9.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Составлению планов и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программ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контрольных мероприятий (далее - Программа) предшествует предварительное изучение объектов контроля на основе доступной информации, включая ознакомление с законодательством, относящимся к деятельности объектов контроля, в том числе учредительными документами, другими документами, определяющими процедуры их финансирования и производимые ими расходы, материалами предыдущих контрольных мероприятий, а также принятыми по их результатам мерами. </w:t>
      </w:r>
    </w:p>
    <w:p w:rsidR="001362F1" w:rsidRPr="0025259C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2.5.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Стандарт </w:t>
      </w:r>
      <w:r w:rsidRPr="0025259C">
        <w:rPr>
          <w:rFonts w:ascii="Segoe UI Symbol" w:hAnsi="Segoe UI Symbol" w:cs="Segoe UI Symbol"/>
          <w:b/>
          <w:bCs/>
          <w:color w:val="000000"/>
          <w:sz w:val="24"/>
          <w:szCs w:val="24"/>
        </w:rPr>
        <w:t>№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Организация и проведение контрольного мероприятия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Стандарт 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Организация и проведение контрольного мероприятия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определяет требования к организации и проведению контрольного мероприятия органом внутреннего муниципального финансового контроля, обеспечивающие проведение правомерного, последовательного и эффективного контроля.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проведенного контрольного мероприятия.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Контрольное мероприятие проводится на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основании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расп</w:t>
      </w:r>
      <w:r w:rsidR="00E61308">
        <w:rPr>
          <w:rFonts w:ascii="Times New Roman CYR" w:hAnsi="Times New Roman CYR" w:cs="Times New Roman CYR"/>
          <w:color w:val="000000"/>
          <w:sz w:val="24"/>
          <w:szCs w:val="24"/>
        </w:rPr>
        <w:t>оряжения Главы Панинского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сельсовета о его проведении.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Подготовку проекта распоряжения о проведении контрольного мероприятия осуществляют должностные лица органа внутреннего муниципального финансового контроля.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Подготовка проекта распоряжения о проведении планового контрольного мероприятия осуществляется не позднее, чем за 10 рабочих дней до дня начала проведения контрольного мероприятия.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Подготовка проекта распоряжения о проведении внепланового контрольного мероприятия осуществляется в срок не позднее, чем за 5 рабочих дней до дня начала проведения контрольного мероприятия. 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Распоряжение является правовым основанием для проведения контрольного мероприятия.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распоряжении указывается: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метод контрольного мероприятия;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тема контрольного мероприятия;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наименование объекта контроля;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срок проведения (дата начала и окончания) контрольного мероприятия;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проверяемый период;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основание проведения контрольного мероприятия.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Распоряжение о проведении контрольного мероприятия подпис</w:t>
      </w:r>
      <w:r w:rsidR="00E61308">
        <w:rPr>
          <w:rFonts w:ascii="Times New Roman CYR" w:hAnsi="Times New Roman CYR" w:cs="Times New Roman CYR"/>
          <w:color w:val="000000"/>
          <w:sz w:val="24"/>
          <w:szCs w:val="24"/>
        </w:rPr>
        <w:t>ывается Главой Панинского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сельсовета и регистрируется.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Для проведения каждого контрольного мероприятия (за исключением встречной проверки) подготавливается программа контрольного мероприятия должностным лицом, уполномоченным на проведение контрольного мероприятия, и утвер</w:t>
      </w:r>
      <w:r w:rsidR="00E61308">
        <w:rPr>
          <w:rFonts w:ascii="Times New Roman CYR" w:hAnsi="Times New Roman CYR" w:cs="Times New Roman CYR"/>
          <w:color w:val="000000"/>
          <w:sz w:val="24"/>
          <w:szCs w:val="24"/>
        </w:rPr>
        <w:t>ждается Главой Панинского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сельсовета.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2.5.7.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Программа контрольного мероприятия должна содержать: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наименование объекта контроля;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метод проведения контрольного мероприятия (проверка, ревизия или обследование);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предмет проверки (ревизии), проверяемая сфера деятельности объекта контроля (при проведении обследования);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вид контрольного мероприятия (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плановое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или внеплановое);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форма проверки: камеральная или выездная (при проведении проверок);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проверяемый период;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срок проведения контрольного мероприятия;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перечень основных вопросов, подлежащих проверке, анализу;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срок представления проекта акта проверки (ревизии), заключения по результатам обследования.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2.5.8.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Внесение изменений в Программу осуществляется на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основании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докладной записки должностного лица, на которого возложено осуществление внутреннего муниципального финансового контроля, с изложением причин необходимости внесения таких изменений.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2.5.9.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Подготовка к контрольному мероприятию включает сбор достоверной и достаточной информации (документов, материалов и сведений, относящихся к предмету контрольного мероприятия), соответствующей предмету и основным вопросам, подлежащим проверке, на основании Программы, путем направления соответствующих запросов, а также посредством систематизации информации, относящейся к предмету контрольного мероприятия, размещенной в автоматизированных информационных системах, на официальных сайтах в информационно-телекоммуникационной сети 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Интернет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 в официальных печатных изданиях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2.5.10.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проведении планового контрольного мероприятия объекту контроля не позднее, чем за 7 рабочих дней до дня начала проведения контрольного мероприятия направляется уведомление о проведении контрольного мероприятия.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Уведомление о проведении контрольного мероприятия подписывается Главой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Нижнереутчанского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сельсовета и направляется объекту контроля почтовым отправлением с уведомлением о вручении либо иным доступным способом, обеспечивающим фиксацию факта и даты его направления (получения), в том числе с применением автоматизированных информационных систем.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Уведомление о проведении контрольного мероприятия в обязательном порядке должно содержать: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основание проведения контрольного мероприятия;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метод проведения контрольного мероприятия (проверка, ревизия или обследование);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предмет проверки, ревизии;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проверяемая сфера деятельности объекта контроля (при проведении обследования);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форма проверки: камеральная или выездная (при проведении проверок);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проверяемый период;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срок проведения контрольного мероприятия;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сведения о необходимости организации рабочих мест для лиц, осуществляющих контрольное мероприятие, на время проведения выездного контрольного мероприятия.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Уведомление о проведении контрольного мероприятия должно содержать запрос о предоставлении информации, документов и материалов, необходимых для проведения контрольного мероприятия.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Указанную информацию вправе запрашивать должностное лицо, на которое возложена обязанность по осуществлению внутреннего финансового контроля.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Запрос должен содержать четкое изложение поставленных вопросов, перечень необходимых к истребованию документов, материалов и сведений, срок их представления.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Срок представления информации, документов и материалов исчисляется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с даты получения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такого запроса объектом контроля. При этом указанный срок не может быть менее 3 рабочих дней.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2.5.11.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Срок проведения контрольного мероприятия не может превышать 45 рабочих дней.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2.5.12.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Допускается продление срока проведения контрольного мероприятия по мотивированному представлению проверяющего, но не более чем на 30 рабочих дней.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Основаниями продления срока контрольного мероприятия являются: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получение в ходе проведения проверки (ревизии) информации от правоохранительных, контролирующих органов либо из иных источников, свидетельствующей о налич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ии у о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бъекта контроля нарушений бюджетного законодательства, требующих дополнительной проверки (ревизии);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наличие обстоятельств непреодолимой силы (затопление, наводнение, пожар и тому подобное) на территории, где проводится проверка (ревизия).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2.5.13.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Допускается приостановление проведения контрольного мероприятия по мотивированному обращению проверяющего по следующим основаниям: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проведение встречной проверки и (или) обследования;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отсутствие или неудовлетворительное состояние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организация и проведение экспертиз;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исполнение запросов;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непредставление объектом контроля информации, документов и материалов и (или) представления неполного комплекта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истребуемых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информации, документов и материалов и (или) воспрепятствования проведению контрольного мероприятия, и (или) уклонения от проведения контрольного мероприятия;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необходимость обследования имущества и (или) документов, находящихся не по месту нахождения объекта контроля.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На время приостановления проведения контрольного мероприятия течение его срока прерывается.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2.5.14.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Решение о возобновлении проведения контрольного мероприятия прин</w:t>
      </w:r>
      <w:r w:rsidR="00E61308">
        <w:rPr>
          <w:rFonts w:ascii="Times New Roman CYR" w:hAnsi="Times New Roman CYR" w:cs="Times New Roman CYR"/>
          <w:color w:val="000000"/>
          <w:sz w:val="24"/>
          <w:szCs w:val="24"/>
        </w:rPr>
        <w:t>имается Главой Панинского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сельсовета в течение 3 рабочих дней после устранения объектом контроля и (или) прекращения действия основания приостановления проведения контрольного мероприятия.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2.5.15.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Решение о продлении срока, приостановлении (возобновлении) проведения контрольного мероприятия оформляется распоряжением, о чем объект контроля уведомляется не позднее дня, следующего за днем принятия решения о продлении срока, приостановлении (возобновлении) контрольного мероприятия.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2.5.16.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Контрольное мероприятие может быть завершено раньше срока, установленного приказом, при досрочном рассмотрении должностным лицом, уполномоченным на осуществление внутреннего муниципального контроля всего перечня вопросов, подлежащих изучению.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2.5.17.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Результаты проверки (ревизии) оформляются актом проверки (ревизии), который подпис</w:t>
      </w:r>
      <w:r w:rsidR="00E61308">
        <w:rPr>
          <w:rFonts w:ascii="Times New Roman CYR" w:hAnsi="Times New Roman CYR" w:cs="Times New Roman CYR"/>
          <w:color w:val="000000"/>
          <w:sz w:val="24"/>
          <w:szCs w:val="24"/>
        </w:rPr>
        <w:t>ывается Главой Панинского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сельсовета, проверяющим, представителями объекта контроля.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2.5.18.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Акт проверки, ревизии состоит из вводной, описательной и заключительной частей.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Акт проверки, ревизии имеет сквозную нумерацию страниц, в нем не допускаются помарки, подчистки и иные исправления. Показатели, выраженные в иностранной валюте, приводятся в акте проверки, ревизии в этой валюте и в сумме рублевого эквивалента, рассчитанного по официальному курсу Центрального банка Российской Федерации на день совершения соответствующих операций.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Вводная часть акта проверки, ревизии должна содержать следующие сведения: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а) наименование документа (акт проверки, ревизии);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б) дата и номер акта проверки, ревизии;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в) место составления акта проверки, ревизии;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г) основание проведения проверки, ревизии;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д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) предмет проверки, ревизии;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е) проверяемый период;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ж) фамилия, инициалы и должность руководителя и членов ревизионной группы;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) сведения об объекте контроля: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полное и краткое наименование объекта контроля, его идентификационный номер налогоплательщика (ИНН), номер и дата свидетельства о внесении записи в Единый государственный реестр юридических лиц, ведомственная принадлежность;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основные виды деятельности;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фамилия, инициалы руководителя объекта контроля и главного бухгалтера, период работы, телефоны;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иные данные, необходимые для полной характеристики объекта контроля;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и) способ проведения проверки, ревизии;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к) запись о факте проведения встречных проверок.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2.5.19.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Описательная часть акта проверки, ревизии должна состоять из разделов в соответствии с вопросами, указанными в программе проверки, ревизии, и содержать данные о выполненных хозяйственных и финансовых операциях, обстоятельствах, относящихся к проведению проверки, ревизии, выявленные факты нарушений бюджетного законодательства, финансовой дисциплины.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 случае неполного представления объектом контроля необходимых для проверки, ревизии документов по запросу должностного лица, проводящего проверку, ревизию, приводится перечень не</w:t>
      </w:r>
      <w:r w:rsidR="00E6130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представленных документов.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2.5.20.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Заключительная часть акта должна содержать обобщенную информацию о результатах проверки, ревизии, в том числе выявленных нарушениях, сгруппированных по видам, с указанием по каждому виду финансовых нарушений общей суммы, на которую они выявлены.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2.5.21.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Результаты проверки, ревизии, излагаемые в акте проверки, ревизии, должны подтверждаться документами, результатами контрольных действий и встречных проверок, письменными объяснениями должностных, материально ответственных лиц объекта контроля, другими материалами. Указанные документы (копии) и материалы прилагаются к акту проверки, ревизии.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В описании каждого нарушения, выявленного в ходе проверки, ревизии, должны быть указаны положения законов и иных нормативных правовых актов или их отдельных положений, которые нарушены, за какой период, в чем выразилось нарушение, а также приводятся ссылки на приложения к акту (документы, копии документов, сводные справки, объяснения должностных лиц и т.п.).</w:t>
      </w:r>
      <w:proofErr w:type="gramEnd"/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2.5.22.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акт проверки, ревизии не допускается включение различного рода выводов, предположений и фактов, не подтвержденных документами или результатами проверки, ревизии.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2.5.23.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 акту проверок, ревизий помимо акта встречной проверки прилагаются документы, полученные в результате контрольных действий, результаты экспертиз (исследований), фото-, видео- и аудиоматериалы.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2.5.24.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Копия акта проверки, ревизии в течение 3 рабочих дней со дня его подписания вручается объекту контроля с сопроводительным письмом за </w:t>
      </w:r>
      <w:r w:rsidR="00E61308">
        <w:rPr>
          <w:rFonts w:ascii="Times New Roman CYR" w:hAnsi="Times New Roman CYR" w:cs="Times New Roman CYR"/>
          <w:color w:val="000000"/>
          <w:sz w:val="24"/>
          <w:szCs w:val="24"/>
        </w:rPr>
        <w:t>подписью Главы Панинского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сельсовета, либо направляется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2.5.25.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Объект контроля вправе представить в орган внутреннего муниципального финансового контроля письменные возражения на акт проверки, ревизии в течение 5 рабочих дней со дня получения такого акта. Письменные возражения объекта контроля прилагаются к материалам проверки, ревизии.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2.5.26.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случае поступления письменных возражений на акт проверки, ревизии должностные лица органа внутреннего муниципального финансового контроля, (проверяющий), рассматривают возражения на акт проверки, ревизии и по результатам рассмотрения возражений по акту осуществляют подготовку заключения органа внутреннего муниципального финансового контроля на поступившие возражения.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Подготовка проекта заключения на возражения по акту проверки, ревизии осуществляется в течение 5 рабочих дней со дня получения возражений.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Проект заключения на возражения по акту проверки, ревизии согласовывается с руководителем (заместителем руководителя) органа внутреннего муниципального финансового контроля.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Заключение на возражения по акту проверки, ревизии подписывается руководителем (заместителем руководителя) органа внутреннего муниципального финансового контроля.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Заключение на возражения по акту проверки, ревизии должно отражать позицию органа внутреннего муниципального финансового контроля на доводы и возражения объекта контроля.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Копия заключения на возражения на акт проверки, ревизии направляется объекту проверки в качестве приложения к представлению об устранении нарушений бюджетного законодательства Российской Федерации и иных нормативных правовых актов, регулирующих бюджетные правоотношения. Оригинал заключения на возражения по акту проверки приобщается к материалам проверки, ревизии.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2.5.27.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Акт проверки, ревизии вместе с материалами проверки представляется про</w:t>
      </w:r>
      <w:r w:rsidR="00E61308">
        <w:rPr>
          <w:rFonts w:ascii="Times New Roman CYR" w:hAnsi="Times New Roman CYR" w:cs="Times New Roman CYR"/>
          <w:color w:val="000000"/>
          <w:sz w:val="24"/>
          <w:szCs w:val="24"/>
        </w:rPr>
        <w:t>веряющим Главе Панинского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сельсовета для рассмотрения.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2.5.28.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 результатам рассмотрения акта и иных материалов проверки (ревизии) Главой </w:t>
      </w:r>
      <w:r w:rsidR="00E61308">
        <w:rPr>
          <w:rFonts w:ascii="Times New Roman CYR" w:hAnsi="Times New Roman CYR" w:cs="Times New Roman CYR"/>
          <w:sz w:val="24"/>
          <w:szCs w:val="24"/>
        </w:rPr>
        <w:t>Панинского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 срок не более 30 рабочих дней со дня направления (вручения) акта проверки, ревизии принимается решение: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а) о направлении представления и (или) предписания, уведомления о применении бюджетных мер принуждения;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б) об отсутствии оснований для направления представления и (или) предписания, уведомления о применении бюджетных мер принуждения;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в) о проведении выездной проверки, ревизии по результатам проведения камеральной проверки.</w:t>
      </w:r>
    </w:p>
    <w:p w:rsidR="001362F1" w:rsidRPr="0025259C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2.6.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Стандарт </w:t>
      </w:r>
      <w:r w:rsidRPr="0025259C">
        <w:rPr>
          <w:rFonts w:ascii="Segoe UI Symbol" w:hAnsi="Segoe UI Symbol" w:cs="Segoe UI Symbol"/>
          <w:b/>
          <w:bCs/>
          <w:color w:val="000000"/>
          <w:sz w:val="24"/>
          <w:szCs w:val="24"/>
        </w:rPr>
        <w:t>№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Проведение встречной проверки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2.6.1.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Стандарт 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Проведение встречной проверки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определяет требования к организации и проведению встречной проверки органом внутреннего муниципального финансового контроля, обеспечивающий сбор объективных и достоверных данных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(информации), в целях установления и (или) подтверждения фактов, связанных с деятельностью объекта контроля, в рамках которого проводится встречная проверка.</w:t>
      </w:r>
    </w:p>
    <w:p w:rsidR="001362F1" w:rsidRPr="0025259C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2.6.2.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Встречная проверка назначается и проводится с учетом Стандарта </w:t>
      </w:r>
      <w:r w:rsidRPr="0025259C">
        <w:rPr>
          <w:rFonts w:ascii="Segoe UI Symbol" w:hAnsi="Segoe UI Symbol" w:cs="Segoe UI Symbol"/>
          <w:color w:val="000000"/>
          <w:sz w:val="24"/>
          <w:szCs w:val="24"/>
        </w:rPr>
        <w:t>№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 8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Проведение камеральной проверки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 Стандарта </w:t>
      </w:r>
      <w:r w:rsidRPr="0025259C">
        <w:rPr>
          <w:rFonts w:ascii="Segoe UI Symbol" w:hAnsi="Segoe UI Symbol" w:cs="Segoe UI Symbol"/>
          <w:color w:val="000000"/>
          <w:sz w:val="24"/>
          <w:szCs w:val="24"/>
        </w:rPr>
        <w:t>№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 9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Проведение выездной проверки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Встречной проверкой проводятся контрольные действия по: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  <w:proofErr w:type="gramEnd"/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фактическому осмотру, инвентаризации, наблюдению, пересчету, контрольным обмерам, фото-, видео- и аудио</w:t>
      </w:r>
      <w:r w:rsidR="00E6130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фиксации;</w:t>
      </w:r>
      <w:proofErr w:type="gramEnd"/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изучению информации, содержащейся в информационных системах и ресурсах;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изучению информации, содержащейся в документах и сведениях, полученных из других достоверных источников;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изучению информации о состоянии внутреннего финансового контроля и внутреннего финансового аудита.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>2.6.3.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Учреждения и организации (далее - объекты встречной проверки), обязаны представить по письменному запросу должностных лиц, входящих в состав ревизионной группы (проверяющего), информацию, документы и материалы, относящиеся к тематике проверки (ревизии).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2.6.4.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Срок проведения встречной проверки не может превышать 20 рабочих дней. Результаты встречной проверки оформляются актом, который подписывается руководителем и членами ревизионной группы (проверяющим), представителем объекта встречной проверки и прилагается к материалам выездной или камеральной проверки соответственно.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2.6.5.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 результатам встречной проверки меры принуждения к объекту встречной проверки не применяются.</w:t>
      </w:r>
    </w:p>
    <w:p w:rsidR="001362F1" w:rsidRPr="0025259C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2.7.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Стандарт </w:t>
      </w:r>
      <w:r w:rsidRPr="0025259C">
        <w:rPr>
          <w:rFonts w:ascii="Segoe UI Symbol" w:hAnsi="Segoe UI Symbol" w:cs="Segoe UI Symbol"/>
          <w:b/>
          <w:bCs/>
          <w:color w:val="000000"/>
          <w:sz w:val="24"/>
          <w:szCs w:val="24"/>
        </w:rPr>
        <w:t>№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7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Проведение обследования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2.7.1.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Стандарт 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Проведение обследования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определяет требования к организации проведения обследования органом внутреннего муниципального финансового контроля для обеспечения анализа и оценки состояния определенной сферы деятельности объекта контроля.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2.7.2.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Обследование (за исключением обследования, проводимого в рамках камеральной проверки) проводится по решению руководителя ревизионной группы (проверяющего) в порядке и сроки, установленные для выездной проверки (ревизии).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 ходе проведения обследования проводятся контрольные действия по: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изучению первичных, отчетных документов объекта контроля, характеризующих исследуемую сферу деятельности объекта контроля, в том числе путем анализа полученной из них информации;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фактическому осмотру и наблюдению;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изучению информации, содержащейся в информационных системах и ресурсах.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 ходе проведения обследования используются как визуальные, так и документально подтвержденные данные.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2.7.3.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 проведении обследования проводятся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2.7.4.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Результаты обследования оформляются заключением, которое подписывается руководителем ревизионной группы (проверяющим) не позднее последнего дня срока проведения обследования.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2.7.5.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Заключение по результатам обследования состоит из вводной, описательной и заключительной частей.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2.7.6.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Вводная часть заключения по результатам обследования должна содержать: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а) наименование и место нахождения объекта контроля;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б) проверяемую сферу деятельности объекта контроля;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в) вид контрольного мероприятия (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плановое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или внеплановое);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г) проверяемый период;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д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) срок проведения обследования;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е) сведения об объекте контроля: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полное и краткое наименование объекта контроля, его идентификационный номер налогоплательщика (ИНН), номер и дата свидетельства о внесении записи в Единый государственный реестр юридических лиц, ведомственная принадлежность;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основные виды деятельности;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фамилия, инициалы руководителя объекта контроля и главного бухгалтера, период работы, телефоны;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иные данные, необходимые для полной характеристики объекта контроля.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2.7.7.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Описательная часть заключения по результатам обследования должна состоять из разделов в соответствии с вопросами, указанными в программе обследования, и содержать сведения об исследованных материалах, документах, информации, в том числе об источнике их получения.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 описательной части заключения по результатам обследования отражаются результаты визуального и документального исследования, данные, полученные путем сравнительного анализа, сопоставления показателей, характеризующих состояние обследуемой сферы деятельности объекта контроля.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2.7.8.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Заключительная часть заключения по результатам обследования должна содержать обобщенную информацию о результатах обследования, выводы об оценке состояния сферы деятельности объекта контроля, факты, указывающие на признаки состава административного правонарушения (при наличии).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2.7.9.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Заключение по результатам обследования в течение 3 рабочих дней после его подписания направляется (вручается) объекту контроля с сопроводительным письмом за подписью руководителя (заместителя руководителя) органа внутреннего муниципального финансового контроля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2.7.10.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Заключение и иные материалы обследования подлежат рассмотрению руководителем (заместителем руководителя) органа внутреннего муниципального финансового контроля в течение 30 дней со дня подписания заключения.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 результатам рассмотрения заключения и иных материалов обследования руководитель (заместитель руководителя) органа внутреннего муниципального финансового контроля может назначить проведение выездной проверки (ревизии).</w:t>
      </w:r>
    </w:p>
    <w:p w:rsidR="001362F1" w:rsidRPr="0025259C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2.8.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Стандарт </w:t>
      </w:r>
      <w:r w:rsidRPr="0025259C">
        <w:rPr>
          <w:rFonts w:ascii="Segoe UI Symbol" w:hAnsi="Segoe UI Symbol" w:cs="Segoe UI Symbol"/>
          <w:b/>
          <w:bCs/>
          <w:color w:val="000000"/>
          <w:sz w:val="24"/>
          <w:szCs w:val="24"/>
        </w:rPr>
        <w:t>№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Проведение камеральной проверки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2.8.1.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Стандарт 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Проведение камеральной проверки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определяет общие требования к организации проведения камеральной проверки органом внутреннего муниципального финансового контроля обеспечивающей качество, эффективность и результативность камеральной проверки.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2.8.2.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Камеральная проверка проводится по месту нахождения органа внутреннего муниципального финансового контроля, в том числе на основании бюджетной (бухгалтерской) отчетности и иных документов, представленных по запросам органа внутреннего муниципального финансового контроля, а также информации, документов и материалов, полученных в ходе встречных проверок.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 ходе камеральной проверки проводятся контрольные действия по: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изучению учредительных, финансовых, бухгалтерских, отчетных и иных документов объекта контроля, планов, смет, актов, муниципальных контрактов,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  <w:proofErr w:type="gramEnd"/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изучению информации, содержащейся в информационных системах и ресурсах;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изучению информации, содержащейся в документах и сведениях, полученных в ходе встречных проверок, обследований и других достоверных источников.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2.8.3.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Срок проведения камеральной проверки составляет не более 30 рабочих дней со дня получения от объекта контроля информации, документов и материалов, представленных по запросу органа внутреннего муниципального финансового контроля.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2.8.4.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 проведении камеральной проверки в срок ее проведения не засчитываются периоды времени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с даты отправки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запроса органа внутреннего муниципального финансового контроля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2.8.5.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 результатам камеральной проверки оформляется акт, который подписывается руководителем и проверяющим, не позднее последнего дня срока проведения камеральной проверки.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2.8.6.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 акту камеральной проверки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2.8.7.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Акт камеральной проверки в течение 3 рабочих дней со дня его подписания вручается (направляется) представителю объекта контроля в соответствии с Порядком.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2.8.8.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Объект контроля вправе представить письменные возражения на акт камеральной проверки в течение 5 рабочих дней со дня его получения. Письменные возражения объекта контроля приобщаются к материалам камеральной проверки.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2.8.9.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Акт и иные материалы камеральной проверки подлежат рассмотрению руководителем (заместителем руководителя) органа внутреннего муниципального финансового контроля в течение 30 календарных дней со дня подписания акта.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2.8.10.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 результатам рассмотрения акта и иных материалов камеральной проверки руководитель (заместитель руководителя) органа внутреннего муниципального финансового контроля принимает в отношении объекта контроля решение: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применении мер принуждения в соответствии с законодательством Российской Федерации;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 отсутствии оснований для применения мер принуждения;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проведении выездной проверки (ревизии).</w:t>
      </w:r>
    </w:p>
    <w:p w:rsidR="001362F1" w:rsidRPr="0025259C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2.9.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Стандарт </w:t>
      </w:r>
      <w:r w:rsidRPr="0025259C">
        <w:rPr>
          <w:rFonts w:ascii="Segoe UI Symbol" w:hAnsi="Segoe UI Symbol" w:cs="Segoe UI Symbol"/>
          <w:b/>
          <w:bCs/>
          <w:color w:val="000000"/>
          <w:sz w:val="24"/>
          <w:szCs w:val="24"/>
        </w:rPr>
        <w:t>№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9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Проведение выездной проверки (ревизии)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2.9.1.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Стандарт 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Проведение выездной проверки (ревизии)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определяет общие требования к организации проведения выездной проверки (ревизии) органом внутреннего муниципального финансового контроля обеспечивающие качество, эффективность и результативность выездной проверки (ревизии).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2.9.2.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Выездная проверка (ревизия) проводится по месту нахождения объекта контроля.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 ходе проверки (ревизии) проводятся контрольные действия по: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  <w:proofErr w:type="gramEnd"/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2525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фактическому осмотру, инвентаризации, наблюдению, пересчету, контрольным обмерам, фото-, видео- и аудио-фиксации;</w:t>
      </w:r>
      <w:proofErr w:type="gramEnd"/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изучению информации, содержащейся в информационных системах и ресурсах;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изучению информации, содержащейся в документах и сведениях, полученных в ходе встречных проверок, обследований и других достоверных источников;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изучению информации о состоянии внутреннего финансового контроля и внутреннего финансового аудита.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2.9.3.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Срок проведения выездной проверки (ревизии) составляет не более 45 рабочих дней.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2.9.4.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Руководитель (заместитель руководителя) органа внутреннего муниципального финансового контроля по мотивированному обращению руководителя ревизионной группы (проверяющего) назначает проведение обследования и (или) проведение встречной проверки.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2.9.5.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В случае обнаружения подделок, подлогов, хищений, злоупотреблений и при необходимости пресечения данных противоправных действий руководитель ревизионной группы (проверяющий) изымает необходимые документы и материалы с учетом ограничений, установленных законодательством Российской Федерации, составляет акт изъятия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 служебные помещения, склады и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архивы.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2.9.6.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Проведение выездной проверки (ревизии) приостанавливается руководителем (заместителем руководителя) органа внутреннего муниципального финансового контроля по мотивированному обращению руководителя ревизионной группы (проверяющего):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 период проведения встречной проверки и (или) обследования;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 период организации и проведения экспертиз;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 период исполнения запросов, направленных в муниципальные органы;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случае непредставления объектом контроля информации, документов и материалов и (или) представления неполного комплекта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истребуемых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информации, документов и материалов и (или) воспрепятствования проведению контрольного мероприятия, и (или) уклонения от проведения контрольного мероприятия;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 необходимости обследования имущества и (или) документов, находящихся не по месту нахождения объекта контроля.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2.9.7.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 результатам выездной проверки (ревизии) оформляется акт, который подписывается руководителем и членами ревизионной группы (проверяющим) в течение 15 рабочих дней, исчисляемых со дня, следующего за днем окончания срока проведения выездной проверки (ревизии).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2.9.8.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 акту выездной проверки (ревизии)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2.9.9.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Акт выездной проверки (ревизии) в течение 3 рабочих дней со дня его подписания вручается (направляется) представителю объекта контроля.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2.9.10.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Объект контроля вправе представить письменные возражения на акт выездной проверки (ревизии) в течение 5 рабочих дней со дня его получения. Письменные возражения объекта контроля прилагаются к материалам выездной проверки (ревизии).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2.9.11.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Акт и иные материалы выездной проверки (ревизии) подлежат рассмотрению руководителем (заместителем руководителя) органа внутреннего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муниципального финансового контроля в течение 30 календарных дней со дня подписания акта.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2.9.12.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 результатам рассмотрения акта и иных материалов выездной проверки (ревизии) руководитель (заместитель руководителя) органа внутреннего муниципального финансового контроля принимает в отношении объекта контроля решение: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применении мер принуждения в соответствии с законодательством Российской Федерации;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 отсутствии оснований для применения мер принуждения;</w:t>
      </w:r>
    </w:p>
    <w:p w:rsidR="001362F1" w:rsidRPr="0025259C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2.10.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Стандарт </w:t>
      </w:r>
      <w:r w:rsidRPr="0025259C">
        <w:rPr>
          <w:rFonts w:ascii="Segoe UI Symbol" w:hAnsi="Segoe UI Symbol" w:cs="Segoe UI Symbol"/>
          <w:b/>
          <w:bCs/>
          <w:color w:val="000000"/>
          <w:sz w:val="24"/>
          <w:szCs w:val="24"/>
        </w:rPr>
        <w:t>№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10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Реализация результатов проведения контрольных мероприятий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2.10.1.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Стандарт 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Реализация результатов проведения контрольных мероприятий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определяет общие требования к реализации результатов проведения контрольных мероприятий органом внутреннего муниципального финансового контроля, обеспечивающие устранение выявленных нарушений законодательства Российской Федерации, законодательства Курской области и муниципальных правовых актов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Нижнереутчанского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 соответствующей сфере деятельности и привлечению к ответственности лиц, допустивших указанные нарушения.</w:t>
      </w:r>
      <w:proofErr w:type="gramEnd"/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Орган внутреннего муниципального финансового контроля и его должностные лица в установленном порядке принимают меры принудительного воздействия к должностным и юридическим лицам по пресечению нарушений законодательства Российской Федерации, законодательства Курской области и муниципальных правовых актов </w:t>
      </w:r>
      <w:r w:rsidR="00E61308">
        <w:rPr>
          <w:rFonts w:ascii="Times New Roman CYR" w:hAnsi="Times New Roman CYR" w:cs="Times New Roman CYR"/>
          <w:sz w:val="24"/>
          <w:szCs w:val="24"/>
        </w:rPr>
        <w:t>Панинского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 соответствующей сфере деятельности.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sz w:val="24"/>
          <w:szCs w:val="24"/>
        </w:rPr>
        <w:t xml:space="preserve">2.10.3.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 осуществлении полномочий по внутреннему муниципальному финансовому контролю в сфере бюджетных правоотношений орган внутреннего муниципального финансового контроля направляет: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представления, содержащие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государственных (муниципальных) контрактов, а также контрактов (договоров, соглашений), заключенных в целях исполнения указанных договоров (соглашений) и государственных (муниципальных) контрактов, целей, порядка и условий предоставления кредитов и займов, обеспеченных государственными и муниципальными гарантиями, целей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порядка и условий размещения средств бюджета в ценные бумаги объектов контроля, а также требования о принятии мер по устранению причин и условий таких нарушений или требования о возврате предоставленных средств бюджета, обязательные для рассмотрения в установленные в указанном документе сроки или в течение 30 календарных дней со дня его получения, если срок не указан;</w:t>
      </w:r>
      <w:proofErr w:type="gramEnd"/>
    </w:p>
    <w:p w:rsidR="001362F1" w:rsidRPr="0025259C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предписания,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 государственных (муниципальных) контрактов, а также контрактов (договоров, соглашений), заключенных в целях исполнения указанных договоров (соглашений) и государственных (муниципальных) контрактов, целей, порядка и условий предоставления кредитов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 займов, обеспеченных государственными и муниципальными гарантиями, целей, порядка и условий размещения средств бюджета в ценные бумаги объектов контроля и (или) требования о возмещении причиненного ущерба Российской Федерации, субъекту Российской Федерации, муниципальному образованию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уведомления о применении бюджетных мер принуждения.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2.10.4.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 осуществлении внутреннего муниципального финансового контроля в отношении закупок для обеспечения нужд </w:t>
      </w:r>
      <w:r w:rsidR="00E61308">
        <w:rPr>
          <w:rFonts w:ascii="Times New Roman CYR" w:hAnsi="Times New Roman CYR" w:cs="Times New Roman CYR"/>
          <w:sz w:val="24"/>
          <w:szCs w:val="24"/>
        </w:rPr>
        <w:t>Панинского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орган внутреннего муниципального финансового контроля направляет предписания об устранении нарушений в сфере закупок.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Формы и требования к содержанию представлений, предписаний и уведомлений о применении бюджетных мер принуждения, иных документов, предусмотренных Порядком, подписываемых должностными лицами органа внутреннего муниципального финансового контроля, устанавливаются органом внутреннего муниципального финансового контроля.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результатах рассмотрения представления (предписания) объект контроля обязан сообщить в орган внутреннего муниципального финансового контроля в срок, установленный представлением (предписанием), или если срок не указан в течение 30 календарных дней со дня получения такого представления (предписания) объектом контроля. Нарушения, указанные в представлении (предписании), подлежат устранению в срок, установленный в представлении (предписании).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2.10.7.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При выявлении в ходе проведения органом внутреннего муниципального финансового контроля проверки (ревизии) бюджетных нарушений, предусмотренных Бюджетным кодексом Российской Федерации, руководитель ревизионной группы (проверяющий) подготавливает уведомление о применении бюджетных мер принуждения и направляет его руководителю (заместителю руководителя) органа внутреннего муниципального финансового контроля не позднее 60 календарных дней после дня окончания проверки (ревизии).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 таком уведомлении указываются основания для применения - бюджетных мер принуждения, предусмотренных Бюджетным кодексом Российской Федерации,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2.10.8.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Представления и предписания органа внутреннего муниципального финансового контроля подписываются руководителем (заместителем руководителя) органа внутреннего муниципального финансового контроля и в течение 3 рабочих дней направляются (вручаются) представителю объекта контроля.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2.10.9.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Неисполнение объектом контроля предписания о возмещении ущерба </w:t>
      </w:r>
      <w:r w:rsidR="00E61308">
        <w:rPr>
          <w:rFonts w:ascii="Times New Roman CYR" w:hAnsi="Times New Roman CYR" w:cs="Times New Roman CYR"/>
          <w:sz w:val="24"/>
          <w:szCs w:val="24"/>
        </w:rPr>
        <w:t>Панинскому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, причиненного нарушением бюджетного законодательства Российской Федерации и иных нормативных правовых актов, регулирующих бюджетные правоотношения, является основанием для обращения органа внутреннего муниципального финансового контроля в суд с исковым заявлением о возмещении данного ущерба.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2.10.10.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Отмена представлений и предписаний органа внутреннего муниципального финансового контроля осуществляется в судебном порядке.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2.10.11.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Представление и предписание органа внутреннего муниципального финансового контроля может быть обжаловано в судебном порядке в соответствии с законодательством Российской Федерации.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2.10.12.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 выявлении в результате проведения контрольного мероприятия факта совершения действия (бездействия), содержащего признаки состава преступления, орган внутреннего муниципального финансового контроля передает в правоохранительные органы информацию о таком факте и (или) документы, подтверждающие такой факт.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2.10.13.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случае неисполнения представления и (или) предписания орган внутреннего муниципального финансового контроля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2.10.14.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случае обнаружения в ходе проведения проверки, ревизии, обследования достаточных данных, указывающих на наличие события административного правонарушения, предусмотренных статьями 15.1, 15.11, 15.14-15., 15.16, 5.21, частью 1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статьи 19.4, статьей 19.4.1, частями 20 и 20.1, статьи 19.5, статьями 19.6 и 19.7 Кодекса Российской Федерации об административных правонарушениях, должностным лицом уполномоченным составлять протоколы об административных правонарушениях, составляется Протокол об административных правонарушениях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(далее - Протокол).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2.10.15.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Составление Протокола осуществляется в соответствии с требованиями кодекса Российской Федерации об административных правонарушениях.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2.10.16.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Протоколе указываются: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дата его составления;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место его составления;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должность лица, составившего Протокол;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фамилия и инициалы лица, составившего Протокол;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сведения о лице, в отношении которого возбуждено дело об административном правонарушении;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фамилии, имена, отчества, адреса места жительства свидетелей и потерпевших, если имеются свидетели и потерпевшие;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место совершения административного правонарушения;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время совершения административного правонарушения;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событие административного правонарушения;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статья Кодекса Российской Федерации об административных правонарушениях, предусматривающая административную ответственность за данное административное правонарушение;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объяснение законного представителя юридического лица, в отношении которого возбуждено дело или отказ от объяснений (удостоверяется подписью указанного лица);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иные сведения, необходимые для разрешения дела.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2.10.17.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При составлении Протокола законному представителю юридического лица, в отношении которого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статьей 25.1 Кодекса Российской Федерации об административных правонарушениях и статьей 51 Конституции Российской Федерации, о чем делается запись в Протоколе (удостоверяется подписью вышеуказанных лиц).</w:t>
      </w:r>
      <w:proofErr w:type="gramEnd"/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2.10.18.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Законному представителю юридического лица, в отношении которого возбуждено дело об административном правонарушении, предоставляется возможность ознакомления с Протоколом. Указанное лицо вправе представить объяснения и замечания по содержанию Протокола, которые прилагаются к Протоколу.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2.10.19.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случае неявки законного представителя юридического лица, в отношении которого ведется производство по делу об административном правонарушении, если он извещен в установленном порядке, Протокол составляется в его отсутствие. Копия Протокола направляется лицу, в отношении которого он составлен, в течение трех дней со дня составления указанного Протокола.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2.10.20.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Законный представителя юридического лица, в отношении которого ведется производство по делу об административном правонарушении, считается извещенным при извещении его в установленном порядке в соответствии со статьей 25.15 Кодекса Российской Федерации об административных правонарушениях.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2.10.21.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Протокол подписывается: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должностным лицом, его составившим,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законным представителем юридического лица, в отношении которого возбуждено дело об административном правонарушении.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 случае отказа указанного лица от подписания протокола, а также в случае их неявки в нем делается соответствующая запись.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2.10.22.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Законному представителю юридического лица, в отношении которого возбуждено дело об административном правонарушении, а также потерпевшему вручается под расписку копия Протокола.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2.10.23.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 выявлении органом внутреннего муниципального финансового контроля признаков нарушений в сфере законодательства, относящейся к компетенции контрольной деятельности других органов, соответствующая информация направляется указанным органам с последующим уведомлением органа внутреннего муниципального финансового контроля о принятом решении.</w:t>
      </w:r>
    </w:p>
    <w:p w:rsidR="001362F1" w:rsidRPr="0025259C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2.11.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Стандарт </w:t>
      </w:r>
      <w:r w:rsidRPr="0025259C">
        <w:rPr>
          <w:rFonts w:ascii="Segoe UI Symbol" w:hAnsi="Segoe UI Symbol" w:cs="Segoe UI Symbol"/>
          <w:b/>
          <w:bCs/>
          <w:color w:val="000000"/>
          <w:sz w:val="24"/>
          <w:szCs w:val="24"/>
        </w:rPr>
        <w:t>№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11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Составление и представление годовой отчетности о результатах контрольной деятельности</w:t>
      </w: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2.11.1.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Стандарт 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Составление и представление годовой отчетности о результатах контрольной деятельности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устанавливает требования к форме и содержанию отчетов органа внутреннего муниципального финансового контроля и его должностных лиц, подготавливаемых по итогам контрольной деятельности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за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отчетный период.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2.11.2.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Орган внутреннего муниципального финансового контроля ежегодно составляет отчет 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2.11.3.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Отчет подписывается руководителем (заместителем руководителя) органа внутреннего муниципального финансового контроля и направляется Главе </w:t>
      </w:r>
      <w:r w:rsidR="00E61308">
        <w:rPr>
          <w:rFonts w:ascii="Times New Roman CYR" w:hAnsi="Times New Roman CYR" w:cs="Times New Roman CYR"/>
          <w:sz w:val="24"/>
          <w:szCs w:val="24"/>
        </w:rPr>
        <w:t>Панинского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не позднее 01 марта года, следующего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за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отчетным.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2.11.4.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отчете отражаются данные о результатах проведения контрольных мероприятий, которые группируются по темам контрольных мероприятий, проверенным объектам контроля и проверяемым периодам.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2.11.5.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 результатам проведения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контрольных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мероприятий, подлежащим обязательному раскрытию в отчете, относятся: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количество материалов, направленных в правоохранительные органы, и сумма предполагаемого ущерба по видам нарушений;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количество направленных и исполненных (неисполненных) уведомлений о применении бюджетных мер принуждения;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объем проверенных средств местного бюджета;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количество поданных и (или) удовлетворенных жалоб (исков) на решения органа внутреннего муниципального финансового контроля, а также на их действия (бездействие) в рамках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осуществленной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им деятельности по контролю;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иная информация (при наличии) о событиях, оказавших существенное влияние на осуществление внутреннего муниципального финансового контроля.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2.11.6.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Результаты проведения контрольных мероприятий размещаются на официальном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сайте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муниципального образования 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61308">
        <w:rPr>
          <w:rFonts w:ascii="Times New Roman CYR" w:hAnsi="Times New Roman CYR" w:cs="Times New Roman CYR"/>
          <w:color w:val="000000"/>
          <w:sz w:val="24"/>
          <w:szCs w:val="24"/>
        </w:rPr>
        <w:t>Панинский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сельсовет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Медвенского района Курской области в информационно-телекоммуникационной сети 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Интернет</w:t>
      </w: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 также в единой информационной системе в сфере закупок в порядке, установленном законодательством Российской Федерации.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sz w:val="24"/>
          <w:szCs w:val="24"/>
        </w:rPr>
        <w:t xml:space="preserve">2.11.7.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Отчет по результатам контроля для отражения результатов контроля и их реализации подготавливается по утвержденной форме и в срок, установленный органом внутреннего муниципального финансового контроля.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Заключительные положения</w:t>
      </w:r>
    </w:p>
    <w:p w:rsidR="001362F1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5259C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случае возникновения ситуаций, не предусмотренных настоящими Стандартами, должностные лица органа внутреннего муниципального финансового контроля обязаны руководствоваться законодательством Российской Федерации, законодательством Курской области и муниципальными правовыми актами </w:t>
      </w:r>
      <w:r w:rsidR="00E61308">
        <w:rPr>
          <w:rFonts w:ascii="Times New Roman CYR" w:hAnsi="Times New Roman CYR" w:cs="Times New Roman CYR"/>
          <w:sz w:val="24"/>
          <w:szCs w:val="24"/>
        </w:rPr>
        <w:t>Панинского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1362F1" w:rsidRPr="0025259C" w:rsidRDefault="001362F1" w:rsidP="001362F1">
      <w:pPr>
        <w:autoSpaceDE w:val="0"/>
        <w:autoSpaceDN w:val="0"/>
        <w:adjustRightInd w:val="0"/>
        <w:rPr>
          <w:rFonts w:ascii="Calibri" w:hAnsi="Calibri" w:cs="Calibri"/>
        </w:rPr>
      </w:pPr>
    </w:p>
    <w:p w:rsidR="001362F1" w:rsidRDefault="001362F1" w:rsidP="001362F1"/>
    <w:p w:rsidR="009E551F" w:rsidRPr="00626EE5" w:rsidRDefault="009E551F" w:rsidP="00C3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sectPr w:rsidR="009E551F" w:rsidRPr="00626EE5" w:rsidSect="00DE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3287"/>
    <w:rsid w:val="00083A7E"/>
    <w:rsid w:val="001362F1"/>
    <w:rsid w:val="002015FD"/>
    <w:rsid w:val="00321BA0"/>
    <w:rsid w:val="003C087F"/>
    <w:rsid w:val="004404DE"/>
    <w:rsid w:val="00457E0D"/>
    <w:rsid w:val="004A348D"/>
    <w:rsid w:val="004B5C4F"/>
    <w:rsid w:val="00624AB5"/>
    <w:rsid w:val="007E3CFD"/>
    <w:rsid w:val="0095056A"/>
    <w:rsid w:val="009E551F"/>
    <w:rsid w:val="00B63C7D"/>
    <w:rsid w:val="00BB06C0"/>
    <w:rsid w:val="00C30F9B"/>
    <w:rsid w:val="00C33287"/>
    <w:rsid w:val="00CB3563"/>
    <w:rsid w:val="00CF26F8"/>
    <w:rsid w:val="00D00C11"/>
    <w:rsid w:val="00D47434"/>
    <w:rsid w:val="00DE662A"/>
    <w:rsid w:val="00E25AA3"/>
    <w:rsid w:val="00E61308"/>
    <w:rsid w:val="00EF19E2"/>
    <w:rsid w:val="00F67078"/>
    <w:rsid w:val="00FB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2A"/>
  </w:style>
  <w:style w:type="paragraph" w:styleId="1">
    <w:name w:val="heading 1"/>
    <w:basedOn w:val="a"/>
    <w:next w:val="a"/>
    <w:link w:val="10"/>
    <w:qFormat/>
    <w:rsid w:val="00C332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328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A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287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C3328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Содержимое таблицы"/>
    <w:basedOn w:val="a"/>
    <w:rsid w:val="00C33287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ConsPlusNonformat">
    <w:name w:val="ConsPlusNonformat"/>
    <w:rsid w:val="00C332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Title"/>
    <w:basedOn w:val="a"/>
    <w:link w:val="a5"/>
    <w:qFormat/>
    <w:rsid w:val="00C3328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C3328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332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332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footer"/>
    <w:basedOn w:val="a"/>
    <w:link w:val="a7"/>
    <w:rsid w:val="00C332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C3328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rsid w:val="00C332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C33287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C33287"/>
  </w:style>
  <w:style w:type="paragraph" w:customStyle="1" w:styleId="TimesNewRoman14">
    <w:name w:val="Times New Roman 14 пт"/>
    <w:link w:val="TimesNewRoman140"/>
    <w:rsid w:val="00C33287"/>
    <w:pPr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TimesNewRoman140">
    <w:name w:val="Times New Roman 14 пт Знак"/>
    <w:basedOn w:val="a0"/>
    <w:link w:val="TimesNewRoman14"/>
    <w:rsid w:val="00C33287"/>
    <w:rPr>
      <w:rFonts w:ascii="Times New Roman" w:eastAsia="Times New Roman" w:hAnsi="Times New Roman" w:cs="Arial"/>
      <w:sz w:val="28"/>
      <w:szCs w:val="20"/>
    </w:rPr>
  </w:style>
  <w:style w:type="character" w:styleId="ab">
    <w:name w:val="Hyperlink"/>
    <w:basedOn w:val="a0"/>
    <w:rsid w:val="00C33287"/>
    <w:rPr>
      <w:color w:val="0000FF"/>
      <w:u w:val="single"/>
    </w:rPr>
  </w:style>
  <w:style w:type="paragraph" w:customStyle="1" w:styleId="FR1">
    <w:name w:val="FR1"/>
    <w:rsid w:val="00C33287"/>
    <w:pPr>
      <w:widowControl w:val="0"/>
      <w:suppressAutoHyphens/>
      <w:spacing w:before="60" w:after="0" w:line="420" w:lineRule="auto"/>
      <w:ind w:left="560" w:right="1200"/>
      <w:jc w:val="center"/>
    </w:pPr>
    <w:rPr>
      <w:rFonts w:ascii="Times New Roman" w:eastAsia="Times New Roman" w:hAnsi="Times New Roman" w:cs="Times New Roman"/>
      <w:b/>
      <w:sz w:val="40"/>
      <w:szCs w:val="20"/>
      <w:lang w:eastAsia="en-US"/>
    </w:rPr>
  </w:style>
  <w:style w:type="paragraph" w:styleId="ac">
    <w:name w:val="No Spacing"/>
    <w:qFormat/>
    <w:rsid w:val="00C33287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C3328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24A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Body Text"/>
    <w:basedOn w:val="a"/>
    <w:link w:val="af"/>
    <w:rsid w:val="00624AB5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624AB5"/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21">
    <w:name w:val="Основной текст (2)_"/>
    <w:basedOn w:val="a0"/>
    <w:rsid w:val="00D00C11"/>
    <w:rPr>
      <w:kern w:val="1"/>
      <w:sz w:val="28"/>
      <w:szCs w:val="28"/>
      <w:lang w:val="ru-RU" w:eastAsia="ar-SA" w:bidi="ar-SA"/>
    </w:rPr>
  </w:style>
  <w:style w:type="character" w:styleId="af0">
    <w:name w:val="Strong"/>
    <w:qFormat/>
    <w:rsid w:val="00D00C11"/>
    <w:rPr>
      <w:b/>
      <w:bCs/>
    </w:rPr>
  </w:style>
  <w:style w:type="paragraph" w:customStyle="1" w:styleId="ConsPlusDocList">
    <w:name w:val="  ConsPlusDocList"/>
    <w:next w:val="a"/>
    <w:rsid w:val="00D00C1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Normal0">
    <w:name w:val="  ConsPlusNormal"/>
    <w:rsid w:val="00D00C1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22">
    <w:name w:val="Основной текст (2)"/>
    <w:basedOn w:val="a"/>
    <w:rsid w:val="00D00C11"/>
    <w:pPr>
      <w:widowControl w:val="0"/>
      <w:shd w:val="clear" w:color="auto" w:fill="FFFFFF"/>
      <w:overflowPunct w:val="0"/>
      <w:spacing w:before="240" w:after="0" w:line="322" w:lineRule="exact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210">
    <w:name w:val="Основной текст (2)1"/>
    <w:basedOn w:val="a"/>
    <w:rsid w:val="00D00C11"/>
    <w:pPr>
      <w:widowControl w:val="0"/>
      <w:shd w:val="clear" w:color="auto" w:fill="FFFFFF"/>
      <w:spacing w:after="540" w:line="274" w:lineRule="exact"/>
    </w:pPr>
    <w:rPr>
      <w:rFonts w:ascii="Arial" w:eastAsia="Arial Unicode MS" w:hAnsi="Arial" w:cs="Arial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3446">
                  <w:marLeft w:val="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1445">
                      <w:marLeft w:val="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8623</Words>
  <Characters>49156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Амосовского сельсовета</Company>
  <LinksUpToDate>false</LinksUpToDate>
  <CharactersWithSpaces>57664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-=-</dc:creator>
  <cp:lastModifiedBy>Андимистрация Панино</cp:lastModifiedBy>
  <cp:revision>2</cp:revision>
  <dcterms:created xsi:type="dcterms:W3CDTF">2020-02-10T08:51:00Z</dcterms:created>
  <dcterms:modified xsi:type="dcterms:W3CDTF">2020-02-10T08:51:00Z</dcterms:modified>
</cp:coreProperties>
</file>