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E4344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B57191" w:rsidRPr="007A22BE" w:rsidRDefault="00B57191" w:rsidP="00B5719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57191" w:rsidRPr="007A22BE" w:rsidRDefault="00B57191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191" w:rsidRPr="007A22BE" w:rsidRDefault="00CA6CB8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B57191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B57191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B57191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B57191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BFE">
        <w:rPr>
          <w:rFonts w:ascii="Times New Roman" w:eastAsia="Times New Roman" w:hAnsi="Times New Roman" w:cs="Times New Roman"/>
          <w:sz w:val="28"/>
          <w:szCs w:val="28"/>
        </w:rPr>
        <w:t>85</w:t>
      </w:r>
      <w:r w:rsidR="00B57191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57191" w:rsidRPr="00AF2FAD" w:rsidRDefault="00B57191" w:rsidP="00142AE9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7191" w:rsidRPr="009A6A17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административных регламентов предоставления </w:t>
      </w:r>
    </w:p>
    <w:p w:rsidR="00B57191" w:rsidRPr="005C0490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  <w:r w:rsidR="005C04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C0490" w:rsidRPr="005C0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0490"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</w:p>
    <w:p w:rsidR="00142AE9" w:rsidRPr="009A6A17" w:rsidRDefault="00142AE9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Правительства Росси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йской Федерации от 16.05.2011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дополнениями), постановлением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Курской области от 29.09.2011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142AE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42AE9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2E4344">
        <w:rPr>
          <w:rFonts w:ascii="Times New Roman" w:hAnsi="Times New Roman" w:cs="Times New Roman"/>
          <w:sz w:val="27"/>
          <w:szCs w:val="27"/>
        </w:rPr>
        <w:t>Панинского</w:t>
      </w:r>
      <w:r w:rsidRPr="00142AE9">
        <w:rPr>
          <w:rFonts w:ascii="Times New Roman" w:hAnsi="Times New Roman" w:cs="Times New Roman"/>
          <w:sz w:val="27"/>
          <w:szCs w:val="27"/>
        </w:rPr>
        <w:t xml:space="preserve"> сельсовета Медвенского района </w:t>
      </w:r>
      <w:r w:rsidR="005C0490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1. Утвердить прилагаемые: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проведения экспертизы проектов административных регламентов предоставления муниципальных услуг;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2. Постановление Администрации </w:t>
      </w:r>
      <w:r w:rsidR="002E4344">
        <w:rPr>
          <w:rFonts w:ascii="Times New Roman" w:eastAsia="Times New Roman" w:hAnsi="Times New Roman" w:cs="Times New Roman"/>
          <w:sz w:val="27"/>
          <w:szCs w:val="27"/>
        </w:rPr>
        <w:t>Панинского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от </w:t>
      </w:r>
      <w:r w:rsidR="00F27BFE">
        <w:rPr>
          <w:rFonts w:ascii="Times New Roman" w:eastAsia="Times New Roman" w:hAnsi="Times New Roman" w:cs="Times New Roman"/>
          <w:sz w:val="27"/>
          <w:szCs w:val="27"/>
        </w:rPr>
        <w:t>30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.08.2011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F27BFE">
        <w:rPr>
          <w:rFonts w:ascii="Times New Roman" w:eastAsia="Times New Roman" w:hAnsi="Times New Roman" w:cs="Times New Roman"/>
          <w:sz w:val="27"/>
          <w:szCs w:val="27"/>
        </w:rPr>
        <w:t>70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Порядка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разработки и утверждения административных регламентов исполнения муниципальных функций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предоставления муниципальных услуг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начальника отдела по работе с обращениями, делопроизводству и кадровым вопросам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r w:rsidR="002E4344">
        <w:rPr>
          <w:rFonts w:ascii="Times New Roman" w:eastAsia="Times New Roman" w:hAnsi="Times New Roman" w:cs="Times New Roman"/>
          <w:sz w:val="27"/>
          <w:szCs w:val="27"/>
        </w:rPr>
        <w:t>Панинского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района Курской области </w:t>
      </w:r>
      <w:r w:rsidR="00F27BFE">
        <w:rPr>
          <w:rFonts w:ascii="Times New Roman" w:eastAsia="Times New Roman" w:hAnsi="Times New Roman" w:cs="Times New Roman"/>
          <w:sz w:val="27"/>
          <w:szCs w:val="27"/>
        </w:rPr>
        <w:t>Е.Д. Братчикову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2AE9" w:rsidRDefault="00B57191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r w:rsidR="00F27BFE">
        <w:rPr>
          <w:rFonts w:ascii="Times New Roman" w:eastAsia="Times New Roman" w:hAnsi="Times New Roman" w:cs="Times New Roman"/>
          <w:sz w:val="27"/>
          <w:szCs w:val="27"/>
        </w:rPr>
        <w:t>Панинский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сельсовет» Медвенского района в сети Интернет.</w:t>
      </w:r>
    </w:p>
    <w:p w:rsidR="005C0490" w:rsidRPr="005C0490" w:rsidRDefault="005C0490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7191" w:rsidRPr="00142AE9" w:rsidRDefault="00B57191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2E4344">
        <w:rPr>
          <w:rFonts w:ascii="Times New Roman" w:hAnsi="Times New Roman" w:cs="Times New Roman"/>
          <w:sz w:val="27"/>
          <w:szCs w:val="27"/>
        </w:rPr>
        <w:t>Панинского</w:t>
      </w:r>
      <w:r w:rsidRPr="00142AE9">
        <w:rPr>
          <w:rFonts w:ascii="Times New Roman" w:hAnsi="Times New Roman" w:cs="Times New Roman"/>
          <w:sz w:val="27"/>
          <w:szCs w:val="27"/>
        </w:rPr>
        <w:t xml:space="preserve"> сельсовета                              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42AE9">
        <w:rPr>
          <w:rFonts w:ascii="Times New Roman" w:hAnsi="Times New Roman" w:cs="Times New Roman"/>
          <w:sz w:val="27"/>
          <w:szCs w:val="27"/>
        </w:rPr>
        <w:t xml:space="preserve">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F27BFE">
        <w:rPr>
          <w:rFonts w:ascii="Times New Roman" w:hAnsi="Times New Roman" w:cs="Times New Roman"/>
          <w:sz w:val="27"/>
          <w:szCs w:val="27"/>
        </w:rPr>
        <w:t>Н.В. Епишев</w:t>
      </w:r>
    </w:p>
    <w:p w:rsidR="00B57191" w:rsidRPr="009A6A17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142AE9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2AE9" w:rsidRDefault="002E4344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57191" w:rsidRDefault="00B57191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6CB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85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AE9" w:rsidRPr="009A6A17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административных регламентов исполнения муниципальных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функций (далее - регламенты).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при осуществлении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2. Регламенты разрабатываются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к сфере деятельности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которого относится исполнение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 иными нормативными правовыми актами Курской области и органов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предусматривается оптимизация (повышение качества) исполнения муниципальных функций, в том числе: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срока исполнения муниципальных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может установить в регламенте сокращенные сроки исполнения муниципальной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ответственность должностных лиц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 утверждаются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Исполнение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Курской области, переданных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муниципальных услуг (функций), формируемый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 (функций) Курской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области» и «Портал государственных и муниципальных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 (функций) Курской области».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уполномоченный орган,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ответственные за разработку регламента, обеспечивают учет замечаний и предложений, содержащихся в заключении.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амента в орган, уполномоченный на проведение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экспертизы, на заключение не требуется.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структуры,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штатного расписания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наименования должности муниципального служащего, ответственного лица за исполнение административного действия.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Проекты регламентов, пояснительные записки к ним, а также заключение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ответственного за проведение экспертизы проекта административного регламента, на проект регламента и заключения независимой экспертизы размещаются на официальном сайте муниципального образования 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сети «Инте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рнет» (далее - сеть «Интернет»).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исполняющего муниципальную функцию.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Если в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участвуют также иные органы исполнительной 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  <w:proofErr w:type="gramEnd"/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Раздел, касающийся требований к порядку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 участвуют иные организации);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указываются следующие сведения: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его структурных подразделений и территориальных органов, способы получения информации о месте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нахождения и графиках работы государственных и муниципальных органов и организаций, участвующих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справочные телефоны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исполняющего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официального сайта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Курской области»;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порядок, форма и место размещения указанной в подпунктах «а» - «г» настоящего пункта информации, в том числе на стендах в местах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на официальном сайте органа местного самоуправления, исполняющего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функцию, организаций, участвующих в исполнении муниципальной функции, в сети «Интернет»,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</w:t>
      </w:r>
      <w:proofErr w:type="gramEnd"/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«Портал государственных и муниципальных услуг Курской области».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а также за принятием ими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в том числе порядок и формы контроля за полнотой и качеством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должностных лиц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сайте муниципального образования 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Указанный срок не может быть менее 1 месяца со дня размещения проекта регламента в сети «Интернет».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Не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A875AD" w:rsidRDefault="00A87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75AD" w:rsidRDefault="002E4344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AD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875AD" w:rsidRDefault="00A875AD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6CB8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(далее - регламенты).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услуг» (далее - Федеральный закон).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предоставлении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Регламенты разрабатываются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предоставляющим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муниципальной услуги, в том числе: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услуги.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осуществляющие подготовку регламента, могут установить в регламенте сокращенные сроки предоставления 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сроки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административных процедур (действий) в рамках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ответственность должностных лиц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предоставление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Исполнение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органом исполнительной власти муниципального образования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(функций), формируемый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области»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«Портал государственных и муниципальных услуг (функций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) Курской области».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6.1. Проект регламента и пояснительная записка к нему размещаются на официальном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сайте муниципального образования 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информационно-коммуникационной сети «Интернет» на срок не менее 60 календарных дней.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 в уполномоченный орган,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содержащихся в заключении.</w:t>
      </w:r>
      <w:proofErr w:type="gramEnd"/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структуры, штатного расписания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изменения наименования должности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службы, ответственного лица за исполнение административного действия.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услуг, а также не затрагивают прав и законных интересов физических и юридических лиц.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 информационно-коммуникационной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9. Наименование регламента определяется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территориальных органов, организаций, участвующих в предоставлении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адрес официальных сайтов органов местного самоуправления, участвующих в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самоуправления,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именно: установление запрета требовать от заявителя осуществления действий, в том числе согласований, необходимых для получения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правовым актом Собрания депутатов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описание результата предоставления 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срок предоставления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учетом необходимости обращения в организации, участвующие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обращений, заявлений и иных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57191" w:rsidRPr="00142AE9" w:rsidRDefault="00434D4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) указание на запрет требовать от заявителя: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статьи 7 Федерального закона;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включая информацию о методике расчета размера такой платы;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при получении результата предоставления таких услуг;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в электронной форме;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 месту ожидания и приема заявителей, размещению и оформлению визуальной, текстовой и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с) иные требования, в том числе учитывающие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многофункциональных центрах предоставления государственных и муниципальных услуг и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Блок-схема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приводится в приложении к регламенту.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Описание каждой административной процедуры предусматривает: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 (далее - жалоба);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уполномоченные на рассмотрение жалобы должностные лица, которым может быть направлена жалоба;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сроки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результат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57191" w:rsidRDefault="00B5719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Pr="00142AE9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84C24" w:rsidRDefault="002E434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C24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6CB8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 (далее – проект регламента), разработанных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 ее должностными лицами (далее – экспертиза).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Экспертиза проводится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на проведение экспертизы проектов административных регламентов, определяемым муниципальным правовым актом.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К проекту регламента, направляемому на экспертизу, прилагаются проект нормативного правового акта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5. Заключение на проект регламента представляется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Администрация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обеспечивает учет замечаний и предложений, содержащихся в заключени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экспертизы проектов административных регламентов предоставления муниципальных услуг.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регламента в уполномоченный орган на заключение не требуется.</w:t>
      </w: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83959" w:rsidRDefault="002E4344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муниципальной функции при осуществлении муниципального контроля (далее - муниципальная функция).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2. Регламент разрабатывается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9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8395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Регламенты, разработанные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утверждаются муниципальным нормативным правовым актом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«Реестр муниципальных услуг (функций) муниципальных образований Курской области» и «Портал государственных и муниципальных услуг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(функций) Курской области».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7. Проекты регламентов, разработанные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подлежат независимой экспертизе и экспертизе, проводимой уполномоченным органом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 (далее - уполномоченный орган), определяемым муниципальным правовым актом.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проекта готовит и представляет в уполномоченный орган на проведение экспертизы на экспертизу вместе с проектом регламента проект муниципального нормативного правового акта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на проведение экспертизы с приложением проектов указанных актов.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10. Заключение на проект регламента, в том числе на проект, предусматривающий внесение изменений в регламенты, предста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вляется уполномоченным органом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разработчику проекта в срок не более 30 календарных дней со дня его получения.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заключении уполномоченного. Повторного направления доработанного проекта регламента уполномоченному органу на заключение не требуется.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11. Проект регламента, пояснительная записка к нему, а также зак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лючение уполномоченного органа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на проект регламента и заключение независимой экспертизы размещаются на официальном сайте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являющегося разработчиком регламента, в информационно-телекоммуникационной сети «Интернет» (далее - сеть «Интернет»).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12. После согласования проекта регламента в уполномоченном органе регламент подлежит утверждению.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упрощенном порядке.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органа, принятие муниципального нормативного правового акта о внесении изменений в регламент.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региональных государственных информационных системах в соответствии с </w:t>
      </w:r>
      <w:hyperlink r:id="rId4" w:history="1"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постановлением Администрации Курской области от 05 августа 2011 года №</w:t>
        </w:r>
        <w:r w:rsidR="00C8395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368-па «О порядке формирования и ведения реестра государственных услуг (функций) Курской области</w:t>
        </w:r>
      </w:hyperlink>
      <w:r w:rsidRPr="00C8395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="00F27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Тексты регламентов размещаются также в местах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15. Наименование регламента определяется Администрацией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В регламент включаются следующие разделы: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способы получения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сайта органа 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порядок, форма и место размещения указанной в подпунктах «а» - «г» настоящего пункта информации, в том числе на стендах в месте нахождения органа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исполняющего муниципальную функцию, а также в сети «Интернет» на официальном сайте органа местного самоуправления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в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информационной системе «Портал государственных и муниципальных услуг (функций) Курской области».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Курской области, муниципальными правовыми актами органа местного самоуправления;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25.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должностных лиц Администрации </w:t>
      </w:r>
      <w:r w:rsidR="002E434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 регламентов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в сети «Интернет» на официальном сайте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="00F27BFE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Указанный срок не может быть менее одного месяца со дня размещения проекта регламента в сети «Интернет».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29. Не</w:t>
      </w:r>
      <w:r w:rsidR="00F27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поступление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sectPr w:rsidR="00B57191" w:rsidRPr="00C83959" w:rsidSect="00142A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191"/>
    <w:rsid w:val="00142AE9"/>
    <w:rsid w:val="002E286C"/>
    <w:rsid w:val="002E4344"/>
    <w:rsid w:val="00434D41"/>
    <w:rsid w:val="005C0490"/>
    <w:rsid w:val="0070171B"/>
    <w:rsid w:val="007C62DC"/>
    <w:rsid w:val="007D1512"/>
    <w:rsid w:val="0080154E"/>
    <w:rsid w:val="00957B14"/>
    <w:rsid w:val="009E0C0D"/>
    <w:rsid w:val="00A875AD"/>
    <w:rsid w:val="00B13E31"/>
    <w:rsid w:val="00B467E7"/>
    <w:rsid w:val="00B57191"/>
    <w:rsid w:val="00C83959"/>
    <w:rsid w:val="00CA6CB8"/>
    <w:rsid w:val="00DD4ADC"/>
    <w:rsid w:val="00E508F3"/>
    <w:rsid w:val="00E84C24"/>
    <w:rsid w:val="00F2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5719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B5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11"/>
    <w:basedOn w:val="a"/>
    <w:rsid w:val="00B5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8017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9804</Words>
  <Characters>55887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20</cp:revision>
  <dcterms:created xsi:type="dcterms:W3CDTF">2017-06-15T04:20:00Z</dcterms:created>
  <dcterms:modified xsi:type="dcterms:W3CDTF">2017-06-15T12:26:00Z</dcterms:modified>
</cp:coreProperties>
</file>