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677">
        <w:rPr>
          <w:rFonts w:ascii="Times New Roman" w:eastAsia="Times New Roman" w:hAnsi="Times New Roman" w:cs="Times New Roman"/>
          <w:sz w:val="28"/>
          <w:szCs w:val="28"/>
        </w:rPr>
        <w:t>56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 и земельными ресурсами Панинского сельсовета Медвенского района на 2019-2021 годы</w:t>
      </w:r>
      <w:r>
        <w:rPr>
          <w:rFonts w:ascii="Times New Roman" w:hAnsi="Times New Roman" w:cs="Times New Roman"/>
          <w:b/>
          <w:sz w:val="24"/>
          <w:szCs w:val="24"/>
        </w:rPr>
        <w:t>» за 2020 год</w:t>
      </w: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Панинского сельсовета Медвенского района на 2019-2021 годы</w:t>
      </w:r>
      <w:r>
        <w:rPr>
          <w:rFonts w:ascii="Times New Roman" w:hAnsi="Times New Roman" w:cs="Times New Roman"/>
          <w:sz w:val="28"/>
          <w:szCs w:val="28"/>
        </w:rPr>
        <w:t>» за 2020 год, утвержденной постановлением Администрации Панинского сельсовета Медвенского района от 14.12.2018 № 122-па (с последующими изменениями и дополнениями).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едвенского района Курской области в сети «Интернет».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74677" w:rsidRDefault="00774677" w:rsidP="007746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Н.В. Епишев</w:t>
      </w:r>
    </w:p>
    <w:p w:rsidR="00774677" w:rsidRDefault="00774677" w:rsidP="00774677">
      <w:pPr>
        <w:spacing w:after="0" w:line="240" w:lineRule="auto"/>
      </w:pPr>
    </w:p>
    <w:p w:rsidR="00774677" w:rsidRDefault="00774677" w:rsidP="00774677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24.03.2021 № 56-па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2019-2021 годы</w:t>
      </w:r>
      <w:r>
        <w:rPr>
          <w:rFonts w:ascii="Times New Roman" w:hAnsi="Times New Roman" w:cs="Times New Roman"/>
          <w:b/>
          <w:sz w:val="25"/>
          <w:szCs w:val="25"/>
        </w:rPr>
        <w:t>» за 2020 год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2019-2021 годы</w:t>
      </w:r>
      <w:r>
        <w:rPr>
          <w:rFonts w:ascii="Times New Roman" w:hAnsi="Times New Roman" w:cs="Times New Roman"/>
          <w:sz w:val="25"/>
          <w:szCs w:val="25"/>
        </w:rPr>
        <w:t xml:space="preserve">» в 2020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>
        <w:rPr>
          <w:rFonts w:ascii="Times New Roman" w:eastAsia="Calibri" w:hAnsi="Times New Roman" w:cs="Times New Roman"/>
          <w:b/>
          <w:sz w:val="25"/>
          <w:szCs w:val="25"/>
        </w:rPr>
        <w:t>Проведение муниципальной политики в области имущественных и земельных отношений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:rsidR="00774677" w:rsidRDefault="00774677" w:rsidP="007746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 Данные об использовании бюджетных ассигнований и иных средств на выполнение мероприятий.</w:t>
      </w:r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5"/>
          <w:szCs w:val="25"/>
        </w:rPr>
        <w:t>от 20.12.2019 № 22/153 «О бюджете муниципального образования «Панинский сельсовет»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На реализацию мероприятий муниципальной программы «Управление муниципальным имуществом и земельными ресурсами Панинского сельсовета Медвенского района на 2019-2021 годы» в 2020 году предусмотрено </w:t>
      </w:r>
      <w:r>
        <w:rPr>
          <w:rFonts w:ascii="Times New Roman" w:eastAsia="Calibri" w:hAnsi="Times New Roman" w:cs="Times New Roman"/>
          <w:b w:val="0"/>
          <w:sz w:val="25"/>
          <w:szCs w:val="25"/>
        </w:rPr>
        <w:t>23 434,22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бюджета муниципального образования.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>
        <w:rPr>
          <w:rFonts w:ascii="Times New Roman" w:eastAsia="Calibri" w:hAnsi="Times New Roman" w:cs="Times New Roman"/>
          <w:sz w:val="25"/>
          <w:szCs w:val="25"/>
        </w:rPr>
        <w:t>16 694,16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71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lastRenderedPageBreak/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5"/>
          <w:szCs w:val="25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расходов по источникам финансирования</w:t>
      </w: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774677" w:rsidTr="00774677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2020 год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 100)</w:t>
            </w:r>
          </w:p>
        </w:tc>
      </w:tr>
      <w:tr w:rsidR="00774677" w:rsidTr="00774677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изменения не вносились.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774677" w:rsidRDefault="00774677" w:rsidP="00774677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приведены</w:t>
      </w:r>
      <w:proofErr w:type="gramEnd"/>
      <w:r>
        <w:rPr>
          <w:sz w:val="25"/>
          <w:szCs w:val="25"/>
        </w:rPr>
        <w:t xml:space="preserve"> в таблице № 2.</w:t>
      </w:r>
    </w:p>
    <w:p w:rsidR="00774677" w:rsidRDefault="00774677" w:rsidP="00774677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774677" w:rsidRDefault="00774677" w:rsidP="00774677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71 %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92%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74677" w:rsidRDefault="00774677" w:rsidP="00774677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>
        <w:rPr>
          <w:rFonts w:eastAsia="Calibri"/>
          <w:sz w:val="25"/>
          <w:szCs w:val="25"/>
        </w:rPr>
        <w:t>23 434,22</w:t>
      </w:r>
      <w:r>
        <w:rPr>
          <w:sz w:val="25"/>
          <w:szCs w:val="25"/>
        </w:rPr>
        <w:t xml:space="preserve"> руб. Израсходовано </w:t>
      </w:r>
      <w:r>
        <w:rPr>
          <w:rFonts w:eastAsia="Calibri"/>
          <w:sz w:val="25"/>
          <w:szCs w:val="25"/>
        </w:rPr>
        <w:t>16 694,16</w:t>
      </w:r>
      <w:r>
        <w:rPr>
          <w:sz w:val="25"/>
          <w:szCs w:val="25"/>
        </w:rPr>
        <w:t xml:space="preserve"> руб.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774677" w:rsidRDefault="00774677" w:rsidP="00774677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</w:t>
      </w:r>
      <w:proofErr w:type="gramStart"/>
      <w:r>
        <w:rPr>
          <w:sz w:val="25"/>
          <w:szCs w:val="25"/>
        </w:rPr>
        <w:t>проводимых</w:t>
      </w:r>
      <w:proofErr w:type="gramEnd"/>
      <w:r>
        <w:rPr>
          <w:sz w:val="25"/>
          <w:szCs w:val="25"/>
        </w:rPr>
        <w:t xml:space="preserve"> программных </w:t>
      </w:r>
      <w:r>
        <w:rPr>
          <w:color w:val="000000"/>
          <w:sz w:val="25"/>
          <w:szCs w:val="25"/>
        </w:rPr>
        <w:t>мероприятий муниципальной программы в 2020 году приведен в таблице № 3.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774677" w:rsidRDefault="00774677" w:rsidP="00774677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2020 году</w:t>
      </w:r>
    </w:p>
    <w:p w:rsidR="00774677" w:rsidRDefault="00774677" w:rsidP="0077467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774677" w:rsidRDefault="00774677" w:rsidP="0077467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X="-254" w:tblpY="-7"/>
        <w:tblW w:w="97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1560"/>
        <w:gridCol w:w="1134"/>
        <w:gridCol w:w="1134"/>
        <w:gridCol w:w="1417"/>
        <w:gridCol w:w="1559"/>
      </w:tblGrid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Управление муниципальным имуществом и земельными ресурсами Панинского сельсовета Медвенского района на 2019-2021 годы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Проведение муниципальной политики в области имущественных и земельных отношений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Основное мероприятие</w:t>
            </w:r>
          </w:p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подпрограммы 1:</w:t>
            </w:r>
          </w:p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реализация мероприятий направленных на оформление муниципального имущества расположенного на территории Панинского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23 434,22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16 694,16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</w:tbl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Анализ реализации программы в 2020 году, показал, что бюджетная эффективность реализации Программы составила 92 процентов, программные цели и ожидаемые социально-экономические результаты от реализации Программы в целом достигнуты.</w:t>
      </w:r>
    </w:p>
    <w:p w:rsidR="00774677" w:rsidRDefault="00774677" w:rsidP="00774677">
      <w:pPr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плановых назначений выполнены на 71%.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30A5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675559"/>
    <w:rsid w:val="006F12E3"/>
    <w:rsid w:val="00774677"/>
    <w:rsid w:val="00781191"/>
    <w:rsid w:val="0088495D"/>
    <w:rsid w:val="009A3A0C"/>
    <w:rsid w:val="00A44D34"/>
    <w:rsid w:val="00AA68DB"/>
    <w:rsid w:val="00B01F61"/>
    <w:rsid w:val="00B5027B"/>
    <w:rsid w:val="00C97307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2021-03-24T13:12:00Z</dcterms:created>
  <dcterms:modified xsi:type="dcterms:W3CDTF">2021-03-24T13:12:00Z</dcterms:modified>
</cp:coreProperties>
</file>