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781191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</w:t>
      </w:r>
      <w:r w:rsidR="00230EA9">
        <w:rPr>
          <w:rFonts w:ascii="Times New Roman" w:eastAsia="Times New Roman" w:hAnsi="Times New Roman" w:cs="Times New Roman"/>
          <w:sz w:val="28"/>
          <w:szCs w:val="28"/>
        </w:rPr>
        <w:t>.03.2021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D34">
        <w:rPr>
          <w:rFonts w:ascii="Times New Roman" w:eastAsia="Times New Roman" w:hAnsi="Times New Roman" w:cs="Times New Roman"/>
          <w:sz w:val="28"/>
          <w:szCs w:val="28"/>
        </w:rPr>
        <w:t>54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9A3A0C" w:rsidRDefault="009A3A0C" w:rsidP="009A3A0C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D34" w:rsidRDefault="00A44D34" w:rsidP="00A44D34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«Развитие культуры на территории Панинского сельсовета Медвенского района на 2019-2021 годы</w:t>
      </w:r>
      <w:r>
        <w:rPr>
          <w:rFonts w:ascii="Times New Roman" w:hAnsi="Times New Roman" w:cs="Times New Roman"/>
          <w:b/>
          <w:sz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A44D34" w:rsidRDefault="00A44D34" w:rsidP="00A44D34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D34" w:rsidRDefault="00A44D34" w:rsidP="00A44D34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D34" w:rsidRDefault="00A44D34" w:rsidP="00A44D3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hAnsi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/>
          <w:sz w:val="28"/>
          <w:szCs w:val="28"/>
        </w:rPr>
        <w:t>от 06.11.2018 № 95-па «Об утверждении Порядка разработки, утверждения, реализации и оценки эффективности муниципальных программ Панинского сельсовета»</w:t>
      </w:r>
      <w:r>
        <w:rPr>
          <w:rFonts w:ascii="Times New Roman" w:hAnsi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A44D34" w:rsidRDefault="00A44D34" w:rsidP="00A44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о ходе реализации муниципальной программы «Развитие культуры на территории Панинского сельсовета Медвенского района на 2019-2021 годы» за 2020 год, утвержденной постановлением Администрации Панинского сельсовета Медвенского района от 25.06.2019 № 69-па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подлежит размещению на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«Панинский сельсовет» Медвенского района Курской области в сети «Интернет».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D34" w:rsidRDefault="00A44D34" w:rsidP="00A44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Панинского сельсовета </w:t>
      </w:r>
    </w:p>
    <w:p w:rsidR="00A44D34" w:rsidRDefault="00A44D34" w:rsidP="00A44D34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        Н.В. Епишев</w:t>
      </w:r>
    </w:p>
    <w:p w:rsidR="00A44D34" w:rsidRDefault="00A44D34" w:rsidP="00A44D34">
      <w:pPr>
        <w:spacing w:after="0" w:line="240" w:lineRule="auto"/>
      </w:pPr>
    </w:p>
    <w:p w:rsidR="00A44D34" w:rsidRDefault="00A44D34" w:rsidP="00A44D34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A44D34" w:rsidRDefault="00A44D34" w:rsidP="00A44D3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A44D34" w:rsidRDefault="00A44D34" w:rsidP="00A44D3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A44D34" w:rsidRDefault="00A44D34" w:rsidP="00A44D3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A44D34" w:rsidRDefault="00A44D34" w:rsidP="00A44D3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A44D34" w:rsidRDefault="00A44D34" w:rsidP="00A44D3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24.03.2021 № 54-па</w:t>
      </w:r>
    </w:p>
    <w:p w:rsidR="00A44D34" w:rsidRDefault="00A44D34" w:rsidP="00A44D3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44D34" w:rsidRDefault="00A44D34" w:rsidP="00A44D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44D34" w:rsidRDefault="00A44D34" w:rsidP="00A44D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Годовой отчет</w:t>
      </w:r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A44D34" w:rsidRDefault="00A44D34" w:rsidP="00A44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«Развитие культуры на территории Панинского сельсовета Медвенского района на 2019-2021 годы» за 2020 год</w:t>
      </w:r>
    </w:p>
    <w:p w:rsidR="00A44D34" w:rsidRDefault="00A44D34" w:rsidP="00A44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4D34" w:rsidRDefault="00A44D34" w:rsidP="00A44D34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1.Основные результаты, достигнутые в отчетном году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 рамках реализации муниципальной программы </w:t>
      </w:r>
      <w:r>
        <w:rPr>
          <w:rFonts w:ascii="Times New Roman" w:hAnsi="Times New Roman"/>
          <w:sz w:val="26"/>
          <w:szCs w:val="26"/>
        </w:rPr>
        <w:t xml:space="preserve">«Развитие культуры на территории Панинского сельсовета Медвенского района на 2019-2021 годы» в 2020 году </w:t>
      </w:r>
      <w:r>
        <w:rPr>
          <w:rFonts w:ascii="Times New Roman" w:eastAsia="Calibri" w:hAnsi="Times New Roman"/>
          <w:sz w:val="26"/>
          <w:szCs w:val="26"/>
        </w:rPr>
        <w:t>достигнуты следующие результаты: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A44D34" w:rsidRDefault="00A44D34" w:rsidP="00A44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Подпрограмма 1 «Искусство»</w:t>
      </w:r>
    </w:p>
    <w:p w:rsidR="00A44D34" w:rsidRDefault="00A44D34" w:rsidP="00A44D34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1"/>
        <w:gridCol w:w="3750"/>
      </w:tblGrid>
      <w:tr w:rsidR="00A44D34" w:rsidTr="00A44D3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tabs>
                <w:tab w:val="num" w:pos="53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A44D34" w:rsidTr="00A44D3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44D34" w:rsidTr="00A44D3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обеспечению культурного обмена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44D34" w:rsidTr="00A44D3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повышению качества услуг, предоставляемых сельским учреждением культуры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44D34" w:rsidTr="00A44D3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поддержке художественного образования, молодых дарований в сфере культуры и искусства, в том числе: участие в районном конкурсе «Созвездие молодых», «Сударушка»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44D34" w:rsidTr="00A44D3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мероприятий,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 качественное преобразование сферы досуга, в том числе: участие в районном конкурсе профессионального мастерства «Клубный мастер»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A44D34" w:rsidRDefault="00A44D34" w:rsidP="00A44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A44D34" w:rsidRDefault="00A44D34" w:rsidP="00A44D34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2.Данные об использовании бюджетных ассигнований и иных средств на выполнение мероприятий.</w:t>
      </w:r>
    </w:p>
    <w:p w:rsidR="00A44D34" w:rsidRDefault="00A44D34" w:rsidP="00A44D34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от 20.12.2019 № 22/153 «О бюджете муниципального образования «Панинский сельсовет» Медвенского района на 2020 </w:t>
      </w:r>
      <w:r>
        <w:rPr>
          <w:rFonts w:ascii="Times New Roman" w:hAnsi="Times New Roman"/>
          <w:b w:val="0"/>
          <w:kern w:val="28"/>
          <w:sz w:val="26"/>
          <w:szCs w:val="26"/>
        </w:rPr>
        <w:lastRenderedPageBreak/>
        <w:t>год и плановый период 2021 и 2022 годов» (с последующими изменениями и дополнениями</w:t>
      </w:r>
      <w:r>
        <w:rPr>
          <w:rFonts w:ascii="Times New Roman" w:hAnsi="Times New Roman" w:cs="Times New Roman"/>
          <w:b w:val="0"/>
          <w:sz w:val="26"/>
          <w:szCs w:val="26"/>
        </w:rPr>
        <w:t>).</w:t>
      </w:r>
      <w:proofErr w:type="gramEnd"/>
    </w:p>
    <w:p w:rsidR="00A44D34" w:rsidRDefault="00A44D34" w:rsidP="00A44D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реализацию мероприятий муниципальной программы «Развитие культуры на территории Панинского сельсовета Медвенского района на 2019-2021 годы» в 2020 году предусмотрено </w:t>
      </w:r>
      <w:r>
        <w:rPr>
          <w:rFonts w:ascii="Times New Roman" w:hAnsi="Times New Roman"/>
          <w:sz w:val="26"/>
          <w:szCs w:val="26"/>
          <w:lang w:val="uk-UA"/>
        </w:rPr>
        <w:t xml:space="preserve">2 861 753,14 </w:t>
      </w:r>
      <w:r>
        <w:rPr>
          <w:rFonts w:ascii="Times New Roman" w:hAnsi="Times New Roman"/>
          <w:spacing w:val="-4"/>
          <w:sz w:val="26"/>
          <w:szCs w:val="26"/>
        </w:rPr>
        <w:t>рублей из</w:t>
      </w:r>
      <w:r>
        <w:rPr>
          <w:rFonts w:ascii="Times New Roman" w:hAnsi="Times New Roman"/>
          <w:sz w:val="26"/>
          <w:szCs w:val="26"/>
        </w:rPr>
        <w:t xml:space="preserve"> бюджета муниципального образования.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Кассовые расходы составили </w:t>
      </w:r>
      <w:r>
        <w:rPr>
          <w:rFonts w:ascii="Times New Roman" w:hAnsi="Times New Roman"/>
          <w:sz w:val="26"/>
          <w:szCs w:val="26"/>
          <w:lang w:val="uk-UA"/>
        </w:rPr>
        <w:t xml:space="preserve">2 720 616,39 </w:t>
      </w:r>
      <w:r>
        <w:rPr>
          <w:rFonts w:ascii="Times New Roman" w:hAnsi="Times New Roman"/>
          <w:sz w:val="26"/>
          <w:szCs w:val="26"/>
        </w:rPr>
        <w:t xml:space="preserve">рублей, что составляет </w:t>
      </w:r>
      <w:r>
        <w:rPr>
          <w:rFonts w:ascii="Times New Roman" w:hAnsi="Times New Roman"/>
          <w:color w:val="000000"/>
          <w:sz w:val="26"/>
          <w:szCs w:val="26"/>
        </w:rPr>
        <w:t xml:space="preserve">95 </w:t>
      </w:r>
      <w:r>
        <w:rPr>
          <w:rFonts w:ascii="Times New Roman" w:hAnsi="Times New Roman"/>
          <w:sz w:val="26"/>
          <w:szCs w:val="26"/>
        </w:rPr>
        <w:t xml:space="preserve">процентов освоения средств. 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Объем фактически </w:t>
      </w:r>
      <w:proofErr w:type="gramStart"/>
      <w:r>
        <w:rPr>
          <w:rFonts w:ascii="Times New Roman" w:hAnsi="Times New Roman"/>
          <w:spacing w:val="-4"/>
          <w:sz w:val="26"/>
          <w:szCs w:val="26"/>
        </w:rPr>
        <w:t>произведенных</w:t>
      </w:r>
      <w:proofErr w:type="gramEnd"/>
      <w:r>
        <w:rPr>
          <w:rFonts w:ascii="Times New Roman" w:hAnsi="Times New Roman"/>
          <w:spacing w:val="-4"/>
          <w:sz w:val="26"/>
          <w:szCs w:val="26"/>
        </w:rPr>
        <w:t xml:space="preserve"> расходов по источникам финансирования</w:t>
      </w:r>
      <w:r>
        <w:rPr>
          <w:rFonts w:ascii="Times New Roman" w:hAnsi="Times New Roman"/>
          <w:sz w:val="26"/>
          <w:szCs w:val="26"/>
        </w:rPr>
        <w:t xml:space="preserve"> приведен в таблице № 1.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4D34" w:rsidRDefault="00A44D34" w:rsidP="00A44D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Объем фактически </w:t>
      </w:r>
      <w:proofErr w:type="gramStart"/>
      <w:r>
        <w:rPr>
          <w:rFonts w:ascii="Times New Roman" w:hAnsi="Times New Roman"/>
          <w:b/>
          <w:sz w:val="26"/>
          <w:szCs w:val="26"/>
        </w:rPr>
        <w:t>произведенных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расходов по источникам финансирования</w:t>
      </w:r>
    </w:p>
    <w:p w:rsidR="00A44D34" w:rsidRDefault="00A44D34" w:rsidP="00A44D34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1"/>
        <w:gridCol w:w="2284"/>
        <w:gridCol w:w="1923"/>
        <w:gridCol w:w="2088"/>
      </w:tblGrid>
      <w:tr w:rsidR="00A44D34" w:rsidTr="00A44D34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Уточненный план ассигнований на 2020 год</w:t>
            </w:r>
          </w:p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Кассовый расход</w:t>
            </w:r>
          </w:p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Процент</w:t>
            </w:r>
          </w:p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исполнения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 100)</w:t>
            </w:r>
          </w:p>
        </w:tc>
      </w:tr>
      <w:tr w:rsidR="00A44D34" w:rsidTr="00A44D34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 w:rsidP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2 861 753,14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2 720 616,39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</w:tbl>
    <w:p w:rsidR="00A44D34" w:rsidRDefault="00A44D34" w:rsidP="00A4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44D34" w:rsidRDefault="00A44D34" w:rsidP="00A4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A44D34" w:rsidRDefault="00A44D34" w:rsidP="00A44D3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финансового года в муниципальную программу изменения не вносились.</w:t>
      </w:r>
    </w:p>
    <w:p w:rsidR="00A44D34" w:rsidRDefault="00A44D34" w:rsidP="00A4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4.</w:t>
      </w:r>
      <w:r>
        <w:rPr>
          <w:rFonts w:ascii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A44D34" w:rsidRDefault="00A44D34" w:rsidP="00A44D34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/>
          <w:b/>
          <w:sz w:val="26"/>
          <w:szCs w:val="26"/>
        </w:rPr>
      </w:pPr>
    </w:p>
    <w:p w:rsidR="00A44D34" w:rsidRDefault="00A44D34" w:rsidP="00A44D34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A44D34" w:rsidRDefault="00A44D34" w:rsidP="00A44D34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1.Степень достижения за </w:t>
      </w:r>
      <w:proofErr w:type="gramStart"/>
      <w:r>
        <w:rPr>
          <w:rFonts w:ascii="Times New Roman" w:eastAsia="Calibri" w:hAnsi="Times New Roman"/>
          <w:bCs/>
          <w:sz w:val="26"/>
          <w:szCs w:val="26"/>
        </w:rPr>
        <w:t>отчетный</w:t>
      </w:r>
      <w:proofErr w:type="gramEnd"/>
      <w:r>
        <w:rPr>
          <w:rFonts w:ascii="Times New Roman" w:eastAsia="Calibri" w:hAnsi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A44D34" w:rsidRDefault="00A44D34" w:rsidP="00A44D34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6"/>
          <w:szCs w:val="26"/>
        </w:rPr>
      </w:pPr>
      <w:proofErr w:type="gramStart"/>
      <w:r>
        <w:rPr>
          <w:rFonts w:ascii="Times New Roman" w:eastAsia="Calibri" w:hAnsi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  <w:proofErr w:type="gramEnd"/>
    </w:p>
    <w:p w:rsidR="00A44D34" w:rsidRDefault="00A44D34" w:rsidP="00A44D34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3.Степень выполнения мероприятий Программы.</w:t>
      </w:r>
    </w:p>
    <w:p w:rsidR="00A44D34" w:rsidRDefault="00A44D34" w:rsidP="00A44D34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4. Оценка эффективности Программы в целом.</w:t>
      </w:r>
    </w:p>
    <w:p w:rsidR="00A44D34" w:rsidRDefault="00A44D34" w:rsidP="00A44D34">
      <w:pPr>
        <w:pStyle w:val="a4"/>
        <w:spacing w:after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Оценка </w:t>
      </w:r>
      <w:r>
        <w:rPr>
          <w:bCs/>
          <w:sz w:val="26"/>
          <w:szCs w:val="26"/>
        </w:rPr>
        <w:t>основных целевых индикаторов программы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приведены</w:t>
      </w:r>
      <w:proofErr w:type="gramEnd"/>
      <w:r>
        <w:rPr>
          <w:sz w:val="26"/>
          <w:szCs w:val="26"/>
        </w:rPr>
        <w:t xml:space="preserve"> в таблице № 2.</w:t>
      </w:r>
    </w:p>
    <w:p w:rsidR="00A44D34" w:rsidRDefault="00A44D34" w:rsidP="00A44D34">
      <w:pPr>
        <w:pStyle w:val="a4"/>
        <w:spacing w:after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Оценка </w:t>
      </w:r>
      <w:r>
        <w:rPr>
          <w:b/>
          <w:bCs/>
          <w:sz w:val="26"/>
          <w:szCs w:val="26"/>
        </w:rPr>
        <w:t>основных целевых индикаторов программы</w:t>
      </w:r>
    </w:p>
    <w:p w:rsidR="00A44D34" w:rsidRDefault="00A44D34" w:rsidP="00A44D34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A44D34" w:rsidTr="00A44D34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оценка</w:t>
            </w:r>
          </w:p>
        </w:tc>
      </w:tr>
      <w:tr w:rsidR="00A44D34" w:rsidTr="00A44D34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отчетный</w:t>
            </w:r>
            <w:proofErr w:type="gramEnd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34" w:rsidRDefault="00A44D3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98%</w:t>
            </w:r>
          </w:p>
        </w:tc>
      </w:tr>
      <w:tr w:rsidR="00A44D34" w:rsidTr="00A44D34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34" w:rsidRDefault="00A44D3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95%</w:t>
            </w:r>
          </w:p>
        </w:tc>
      </w:tr>
      <w:tr w:rsidR="00A44D34" w:rsidTr="00A44D34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lastRenderedPageBreak/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34" w:rsidRDefault="00A44D3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95%</w:t>
            </w:r>
          </w:p>
        </w:tc>
      </w:tr>
      <w:tr w:rsidR="00A44D34" w:rsidTr="00A44D34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34" w:rsidRDefault="00A44D3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94,3%</w:t>
            </w:r>
          </w:p>
        </w:tc>
      </w:tr>
    </w:tbl>
    <w:p w:rsidR="00A44D34" w:rsidRDefault="00A44D34" w:rsidP="00A4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44D34" w:rsidRDefault="00A44D34" w:rsidP="00A44D34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A44D34" w:rsidRDefault="00A44D34" w:rsidP="00A44D34">
      <w:pPr>
        <w:pStyle w:val="2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муниципальной программы в 2020 году предусматривалось выделение средств из бюджета муниципального образования в размере </w:t>
      </w:r>
      <w:r>
        <w:rPr>
          <w:sz w:val="26"/>
          <w:szCs w:val="26"/>
          <w:lang w:val="uk-UA"/>
        </w:rPr>
        <w:t xml:space="preserve">2 861 753,14 </w:t>
      </w:r>
      <w:r>
        <w:rPr>
          <w:sz w:val="26"/>
          <w:szCs w:val="26"/>
        </w:rPr>
        <w:t xml:space="preserve">руб. Израсходовано </w:t>
      </w:r>
      <w:r>
        <w:rPr>
          <w:sz w:val="26"/>
          <w:szCs w:val="26"/>
          <w:lang w:val="uk-UA"/>
        </w:rPr>
        <w:t xml:space="preserve">2 720 616,39 </w:t>
      </w:r>
      <w:r>
        <w:rPr>
          <w:sz w:val="26"/>
          <w:szCs w:val="26"/>
        </w:rPr>
        <w:t>руб.</w:t>
      </w:r>
    </w:p>
    <w:p w:rsidR="00A44D34" w:rsidRDefault="00A44D34" w:rsidP="00A44D34">
      <w:pPr>
        <w:pStyle w:val="2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использовались строго по целевому назначению.</w:t>
      </w:r>
    </w:p>
    <w:p w:rsidR="00A44D34" w:rsidRDefault="00A44D34" w:rsidP="00A44D34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Отчет </w:t>
      </w:r>
      <w:r>
        <w:rPr>
          <w:sz w:val="26"/>
          <w:szCs w:val="26"/>
        </w:rPr>
        <w:t xml:space="preserve">о финансировании </w:t>
      </w:r>
      <w:proofErr w:type="gramStart"/>
      <w:r>
        <w:rPr>
          <w:sz w:val="26"/>
          <w:szCs w:val="26"/>
        </w:rPr>
        <w:t>проводимых</w:t>
      </w:r>
      <w:proofErr w:type="gramEnd"/>
      <w:r>
        <w:rPr>
          <w:sz w:val="26"/>
          <w:szCs w:val="26"/>
        </w:rPr>
        <w:t xml:space="preserve"> программных </w:t>
      </w:r>
      <w:r>
        <w:rPr>
          <w:color w:val="000000"/>
          <w:sz w:val="26"/>
          <w:szCs w:val="26"/>
        </w:rPr>
        <w:t>мероприятий муниципальной программы в 2020 году приведен в таблице № 3.</w:t>
      </w:r>
    </w:p>
    <w:p w:rsidR="00A44D34" w:rsidRDefault="00A44D34" w:rsidP="00A44D34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Отчет</w:t>
      </w:r>
    </w:p>
    <w:p w:rsidR="00A44D34" w:rsidRDefault="00A44D34" w:rsidP="00A44D34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>
        <w:rPr>
          <w:rFonts w:ascii="Times New Roman" w:hAnsi="Times New Roman" w:cs="Times New Roman"/>
          <w:color w:val="000000"/>
          <w:sz w:val="26"/>
          <w:szCs w:val="26"/>
        </w:rPr>
        <w:t>мероприятий муниципальной программы в 2020 году</w:t>
      </w:r>
    </w:p>
    <w:p w:rsidR="00A44D34" w:rsidRDefault="00A44D34" w:rsidP="00A44D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№ 3</w:t>
      </w:r>
    </w:p>
    <w:p w:rsidR="00A44D34" w:rsidRDefault="00A44D34" w:rsidP="00A44D3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15" w:tblpY="-7"/>
        <w:tblW w:w="95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5"/>
        <w:gridCol w:w="1561"/>
        <w:gridCol w:w="1432"/>
        <w:gridCol w:w="1135"/>
        <w:gridCol w:w="1419"/>
        <w:gridCol w:w="1262"/>
      </w:tblGrid>
      <w:tr w:rsidR="00A44D34" w:rsidTr="00A44D34">
        <w:trPr>
          <w:tblCellSpacing w:w="0" w:type="dxa"/>
        </w:trPr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52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Расходы по годам реализации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План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Уточненный план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Кассовое исполнение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% исполнения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Программа </w:t>
            </w:r>
            <w:r>
              <w:rPr>
                <w:rFonts w:ascii="Times New Roman" w:hAnsi="Times New Roman"/>
                <w:sz w:val="26"/>
                <w:szCs w:val="26"/>
              </w:rPr>
              <w:t>«Развитие культуры на территории Панинского сельсовета Медвенского района на 2019-2021 годы»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2 861 753,14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2720 616,39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6F12E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</w:pP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2 861 753,14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2720 616,39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6F12E3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2 861 753,14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2720 616,39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6F12E3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rFonts w:ascii="Times New Roman" w:hAnsi="Times New Roman"/>
                <w:sz w:val="26"/>
                <w:szCs w:val="26"/>
              </w:rPr>
              <w:t>1: «Искусство»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2 861 753,14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2720 616,39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6F12E3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2 861 753,14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2720 616,39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6F12E3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2 861 753,14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2720 616,39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6F12E3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2 861 753,14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2720 616,39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6F12E3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</w:t>
            </w:r>
          </w:p>
          <w:p w:rsidR="00A44D34" w:rsidRDefault="00A44D34" w:rsidP="00A44D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подпрограммы 1:</w:t>
            </w:r>
          </w:p>
          <w:p w:rsidR="00A44D34" w:rsidRDefault="00A44D34" w:rsidP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развития культуры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2 861 753,14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2720 616,39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6F12E3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 w:rsidP="00A44D34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 w:rsidP="00A44D34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2 861 753,14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2720 616,39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6F12E3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6F12E3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2E3" w:rsidRDefault="006F12E3" w:rsidP="006F12E3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2 861 753,14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2720 616,39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6F12E3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2E3" w:rsidRDefault="006F12E3" w:rsidP="006F12E3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 w:line="240" w:lineRule="auto"/>
            </w:pPr>
          </w:p>
        </w:tc>
      </w:tr>
    </w:tbl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 Оценка эффективности реализации программы:</w:t>
      </w:r>
    </w:p>
    <w:p w:rsidR="00A44D34" w:rsidRDefault="00A44D34" w:rsidP="00A44D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 реализации программы в 2020 году, показал, что бюджетная эффективность реализации Программы составила 95 процентов, программные цели и ожидаемые социально-экономические результаты от реализации Программы в целом достигнуты.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Мероприятия с учетом уточненных плановых назначений выполнены на 94,3 %.</w:t>
      </w:r>
      <w:bookmarkStart w:id="0" w:name="_GoBack"/>
      <w:bookmarkEnd w:id="0"/>
    </w:p>
    <w:p w:rsidR="009A3A0C" w:rsidRDefault="009A3A0C" w:rsidP="009A3A0C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A3A0C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1D4E65"/>
    <w:rsid w:val="00230EA9"/>
    <w:rsid w:val="00386269"/>
    <w:rsid w:val="003A1641"/>
    <w:rsid w:val="004058DD"/>
    <w:rsid w:val="004B4878"/>
    <w:rsid w:val="00675559"/>
    <w:rsid w:val="006F12E3"/>
    <w:rsid w:val="00781191"/>
    <w:rsid w:val="0088495D"/>
    <w:rsid w:val="009A3A0C"/>
    <w:rsid w:val="00A44D34"/>
    <w:rsid w:val="00AA68DB"/>
    <w:rsid w:val="00B01F61"/>
    <w:rsid w:val="00B5027B"/>
    <w:rsid w:val="00D87656"/>
    <w:rsid w:val="00DD33A0"/>
    <w:rsid w:val="00F0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2021-03-24T12:31:00Z</dcterms:created>
  <dcterms:modified xsi:type="dcterms:W3CDTF">2021-03-24T12:31:00Z</dcterms:modified>
</cp:coreProperties>
</file>