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FF" w:rsidRPr="002D3F22" w:rsidRDefault="00394BFF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СОБРАНИЕ ДЕПУТАТОВ</w:t>
      </w:r>
    </w:p>
    <w:p w:rsidR="00394BFF" w:rsidRPr="002D3F22" w:rsidRDefault="002D3F22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394BFF" w:rsidRPr="002D3F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94BFF" w:rsidRPr="002D3F22" w:rsidRDefault="00394BFF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94BFF" w:rsidRPr="002D3F22" w:rsidRDefault="00394BFF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394BFF" w:rsidRPr="002D3F22" w:rsidRDefault="00394BFF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394BFF" w:rsidRPr="002D3F22" w:rsidRDefault="003C4924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</w:t>
      </w:r>
      <w:r w:rsidR="00394BFF" w:rsidRPr="002D3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2017 года №1/12</w:t>
      </w:r>
    </w:p>
    <w:p w:rsidR="00394BFF" w:rsidRPr="002D3F22" w:rsidRDefault="00394BFF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Об утверждении Программы комплексного развития социальной инфраструктуры муниципального образования «</w:t>
      </w:r>
      <w:r w:rsidR="002D3F22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2017-2040 годы</w:t>
      </w:r>
    </w:p>
    <w:p w:rsidR="00394BFF" w:rsidRPr="002D3F22" w:rsidRDefault="00394BFF" w:rsidP="002D3F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</w:t>
      </w:r>
      <w:r w:rsidR="003C4924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2003 года № 131-ФЗ «Об общих принципах организации местного самоуправления в Российской Федерации», Собрание депутатов </w:t>
      </w:r>
      <w:r w:rsidR="002D3F2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Курской области РЕШИЛО:</w:t>
      </w:r>
    </w:p>
    <w:p w:rsidR="00394BFF" w:rsidRPr="002D3F22" w:rsidRDefault="00394BFF" w:rsidP="002D3F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1.Утвердить прилагаемую Программу комплексного развития социальной инфраструктуры муниципального образования «</w:t>
      </w:r>
      <w:r w:rsidR="002D3F22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2017-2040 годы.</w:t>
      </w:r>
    </w:p>
    <w:p w:rsidR="00394BFF" w:rsidRPr="002D3F22" w:rsidRDefault="00394BFF" w:rsidP="002D3F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со дня подписания и подлежит размещению на официальном сайте Администрации </w:t>
      </w:r>
      <w:r w:rsidR="002D3F2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Курской области в сети «Интернет».</w:t>
      </w:r>
    </w:p>
    <w:p w:rsidR="00394BFF" w:rsidRPr="002D3F22" w:rsidRDefault="00394BFF" w:rsidP="002D3F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118" w:rsidRPr="00B126A2" w:rsidRDefault="000C5118" w:rsidP="000C5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126A2">
        <w:rPr>
          <w:rFonts w:ascii="Times New Roman" w:hAnsi="Times New Roman" w:cs="Times New Roman"/>
          <w:bCs/>
          <w:kern w:val="28"/>
          <w:sz w:val="28"/>
          <w:szCs w:val="28"/>
        </w:rPr>
        <w:t>Председатель Собрания депутатов</w:t>
      </w:r>
    </w:p>
    <w:p w:rsidR="000C5118" w:rsidRPr="00B126A2" w:rsidRDefault="000C5118" w:rsidP="000C5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Панинского</w:t>
      </w:r>
      <w:r w:rsidRPr="00B126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сельсовета</w:t>
      </w:r>
    </w:p>
    <w:p w:rsidR="000C5118" w:rsidRPr="00B126A2" w:rsidRDefault="000C5118" w:rsidP="000C5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126A2">
        <w:rPr>
          <w:rFonts w:ascii="Times New Roman" w:hAnsi="Times New Roman" w:cs="Times New Roman"/>
          <w:bCs/>
          <w:kern w:val="28"/>
          <w:sz w:val="28"/>
          <w:szCs w:val="28"/>
        </w:rPr>
        <w:t xml:space="preserve">Медвенского района                                          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B126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Е.Л.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Парахина</w:t>
      </w:r>
      <w:proofErr w:type="spellEnd"/>
    </w:p>
    <w:p w:rsidR="000C5118" w:rsidRPr="00B126A2" w:rsidRDefault="000C5118" w:rsidP="000C5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0C5118" w:rsidRPr="00B126A2" w:rsidRDefault="000C5118" w:rsidP="000C5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0C5118" w:rsidRPr="00B126A2" w:rsidRDefault="000C5118" w:rsidP="000C5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126A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Панинского</w:t>
      </w:r>
      <w:r w:rsidRPr="00B126A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сельсовета</w:t>
      </w:r>
    </w:p>
    <w:p w:rsidR="00394BFF" w:rsidRPr="002D3F22" w:rsidRDefault="000C5118" w:rsidP="000C511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126A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Медвенского района                                    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B126A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Н.В. Епишев</w:t>
      </w:r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D3F22" w:rsidRDefault="002D3F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94BFF" w:rsidRPr="002D3F22" w:rsidRDefault="00394BFF" w:rsidP="002D3F22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394BFF" w:rsidRPr="002D3F22" w:rsidRDefault="00394BFF" w:rsidP="002D3F22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394BFF" w:rsidRPr="002D3F22" w:rsidRDefault="002D3F22" w:rsidP="002D3F22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394BFF" w:rsidRPr="002D3F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94BFF" w:rsidRPr="002D3F22" w:rsidRDefault="00394BFF" w:rsidP="002D3F22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94BFF" w:rsidRPr="002D3F22" w:rsidRDefault="00394BFF" w:rsidP="002D3F22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394BFF" w:rsidRPr="002D3F22" w:rsidRDefault="002D3F22" w:rsidP="002D3F22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10.10.2017 года № 1/12</w:t>
      </w:r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394BFF" w:rsidRDefault="00394BFF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комплексного развития социальной инфраструктуры муниципального образования «</w:t>
      </w:r>
      <w:r w:rsidR="002D3F22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2017- 2040 годы</w:t>
      </w:r>
    </w:p>
    <w:p w:rsidR="002D3F22" w:rsidRPr="002D3F22" w:rsidRDefault="002D3F22" w:rsidP="002D3F22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Раздел 1. Паспорт Программы комплексного развития социальной инфраструктуры муниципального образования «</w:t>
      </w:r>
      <w:r w:rsidR="002D3F22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2017-2040 годы</w:t>
      </w:r>
    </w:p>
    <w:tbl>
      <w:tblPr>
        <w:tblW w:w="9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3397"/>
        <w:gridCol w:w="6467"/>
      </w:tblGrid>
      <w:tr w:rsidR="00394BFF" w:rsidRPr="002D3F22" w:rsidTr="00394BFF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муниципального образования «</w:t>
            </w:r>
            <w:r w:rsid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Панинский</w:t>
            </w: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 Курской области на 2017-2040 годы (далее - Программа)</w:t>
            </w:r>
          </w:p>
        </w:tc>
      </w:tr>
      <w:tr w:rsidR="00394BFF" w:rsidRPr="002D3F22" w:rsidTr="00394BFF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</w:tc>
      </w:tr>
      <w:tr w:rsidR="00394BFF" w:rsidRPr="002D3F22" w:rsidTr="00394BFF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</w:tr>
      <w:tr w:rsidR="00394BFF" w:rsidRPr="002D3F22" w:rsidTr="00394BFF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</w:tr>
      <w:tr w:rsidR="00394BFF" w:rsidRPr="002D3F22" w:rsidTr="00394BFF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развития социальной инфраструктуры муниципального образования «</w:t>
            </w:r>
            <w:r w:rsid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Панинский</w:t>
            </w: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 Курской области и для закрепления населения, повышения уровня его жизни</w:t>
            </w:r>
          </w:p>
        </w:tc>
      </w:tr>
      <w:tr w:rsidR="00394BFF" w:rsidRPr="002D3F22" w:rsidTr="00394BFF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доступность объектов социальной инфраструктуры;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сбалансированное, перспективное развитие социальной инфраструктуры;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достижение расчетного уровня обеспеченности населения услугами;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394BFF" w:rsidRPr="002D3F22" w:rsidTr="00394BFF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Важнейшие целевые </w:t>
            </w: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6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повышение безопасности, качества и эффективности </w:t>
            </w: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населением объектов социальной инфраструктуры;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доступности объектов социальной инфраструктуры;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- сбалансированное, перспективное развитие социальной инфраструктуры;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расчетного уровня обеспеченности населения услугами;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394BFF" w:rsidRPr="002D3F22" w:rsidTr="00394BFF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2017 - 2040 годы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BFF" w:rsidRPr="002D3F22" w:rsidTr="00394BFF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BFF" w:rsidRPr="002D3F22" w:rsidTr="00394BFF">
        <w:trPr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394BFF" w:rsidRPr="002D3F22" w:rsidRDefault="00394BFF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BFF" w:rsidRPr="000C5118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0C5118"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22</w:t>
            </w: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5118"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т.ч.:</w:t>
            </w:r>
          </w:p>
          <w:p w:rsidR="00394BFF" w:rsidRPr="000C5118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 рублей;</w:t>
            </w:r>
          </w:p>
          <w:p w:rsidR="00394BFF" w:rsidRPr="000C5118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0C5118"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1000 </w:t>
            </w: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94BFF" w:rsidRPr="000C5118" w:rsidRDefault="000C5118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1000 </w:t>
            </w:r>
            <w:r w:rsidR="00394BFF"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94BFF" w:rsidRPr="000C5118" w:rsidRDefault="000C5118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1000 </w:t>
            </w:r>
            <w:r w:rsidR="00394BFF"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94BFF" w:rsidRPr="000C5118" w:rsidRDefault="000C5118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1000 </w:t>
            </w:r>
            <w:r w:rsidR="00394BFF"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94BFF" w:rsidRPr="000C5118" w:rsidRDefault="000C5118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– 2040 годы – 18 000 </w:t>
            </w:r>
            <w:r w:rsidR="00394BFF"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94BFF" w:rsidRPr="000C5118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 – внебюджетные средства</w:t>
            </w:r>
          </w:p>
          <w:p w:rsidR="00394BFF" w:rsidRPr="002D3F22" w:rsidRDefault="00394BFF" w:rsidP="002D3F2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F22" w:rsidRDefault="002D3F22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"/>
      <w:bookmarkEnd w:id="0"/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Раздел 2.</w:t>
      </w:r>
      <w:r w:rsidRPr="002D3F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3F22">
        <w:rPr>
          <w:rFonts w:ascii="Times New Roman" w:eastAsia="Times New Roman" w:hAnsi="Times New Roman" w:cs="Times New Roman"/>
          <w:sz w:val="24"/>
          <w:szCs w:val="24"/>
        </w:rPr>
        <w:t>Характеристика существующего состояния социальной инфраструктуры</w:t>
      </w:r>
    </w:p>
    <w:p w:rsidR="002D3F22" w:rsidRDefault="002D3F22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2.1. Описание социально-экономического состояния поселения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A5">
        <w:rPr>
          <w:rFonts w:ascii="Times New Roman" w:hAnsi="Times New Roman" w:cs="Times New Roman"/>
          <w:sz w:val="24"/>
          <w:szCs w:val="24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A5">
        <w:rPr>
          <w:rFonts w:ascii="Times New Roman" w:hAnsi="Times New Roman" w:cs="Times New Roman"/>
          <w:sz w:val="24"/>
          <w:szCs w:val="24"/>
        </w:rPr>
        <w:t>Муниципальное образование – Панинский сельсовет расположен в северной части Медвенского района Курской области. Общая площадь Панинского сельсовета Медвенского района составляет 67,63 кв. км.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A5">
        <w:rPr>
          <w:rFonts w:ascii="Times New Roman" w:hAnsi="Times New Roman" w:cs="Times New Roman"/>
          <w:bCs/>
          <w:sz w:val="24"/>
          <w:szCs w:val="24"/>
        </w:rPr>
        <w:t>Границы и статус Панинского сельсовета установлены Законом Курской области   № 48-ЗКО «О муниципальных образованиях Курской области</w:t>
      </w:r>
      <w:r w:rsidRPr="005F74A5">
        <w:rPr>
          <w:rFonts w:ascii="Times New Roman" w:hAnsi="Times New Roman" w:cs="Times New Roman"/>
          <w:sz w:val="24"/>
          <w:szCs w:val="24"/>
        </w:rPr>
        <w:t xml:space="preserve">» от 21 </w:t>
      </w:r>
      <w:r w:rsidRPr="005F74A5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F74A5">
        <w:rPr>
          <w:rFonts w:ascii="Times New Roman" w:hAnsi="Times New Roman" w:cs="Times New Roman"/>
          <w:sz w:val="24"/>
          <w:szCs w:val="24"/>
        </w:rPr>
        <w:t xml:space="preserve"> 2004 года и Законом Курской области от 26 апреля 2010 года № 26-ЗКО. Территория сельсовета определена границами, существующими на момент принятия Устава муниципального образования «Панинский сельсовет» Медвенского района Курской области, в котором неотъемлемой частью и официальным документом, фиксирующим границы сельсовета, является схема и описание границ Панинского сельсовета (Приложения №1 Устава).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A5">
        <w:rPr>
          <w:rFonts w:ascii="Times New Roman" w:hAnsi="Times New Roman" w:cs="Times New Roman"/>
          <w:sz w:val="24"/>
          <w:szCs w:val="24"/>
        </w:rPr>
        <w:t>Расстояние от административного центра Панинского сельсовета с. 1-е Панино до районного центра (</w:t>
      </w:r>
      <w:proofErr w:type="spellStart"/>
      <w:r w:rsidRPr="005F74A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F74A5">
        <w:rPr>
          <w:rFonts w:ascii="Times New Roman" w:hAnsi="Times New Roman" w:cs="Times New Roman"/>
          <w:sz w:val="24"/>
          <w:szCs w:val="24"/>
        </w:rPr>
        <w:t xml:space="preserve"> Медвенка) – 25 км.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A5">
        <w:rPr>
          <w:rFonts w:ascii="Times New Roman" w:hAnsi="Times New Roman" w:cs="Times New Roman"/>
          <w:sz w:val="24"/>
          <w:szCs w:val="24"/>
        </w:rPr>
        <w:t xml:space="preserve">Ближайшая железнодорожная пассажирская станция находится в </w:t>
      </w:r>
      <w:proofErr w:type="gramStart"/>
      <w:r w:rsidRPr="005F74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74A5">
        <w:rPr>
          <w:rFonts w:ascii="Times New Roman" w:hAnsi="Times New Roman" w:cs="Times New Roman"/>
          <w:sz w:val="24"/>
          <w:szCs w:val="24"/>
        </w:rPr>
        <w:t>. Курск.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4A5">
        <w:rPr>
          <w:rFonts w:ascii="Times New Roman" w:hAnsi="Times New Roman" w:cs="Times New Roman"/>
          <w:sz w:val="24"/>
          <w:szCs w:val="24"/>
        </w:rPr>
        <w:lastRenderedPageBreak/>
        <w:t>В состав Панинского сельсовета включено девять населенных пунктов:                   с. 1-е Панино, с. 2-е Панино, с. Тарусовка, х. Чаплыгин Лог, пос. Панинский,                      д. Николаевка, х. Черниченские Дворы, х. Высоконские Дворы, х. Орешное.</w:t>
      </w:r>
      <w:proofErr w:type="gramEnd"/>
      <w:r w:rsidRPr="005F74A5">
        <w:rPr>
          <w:rFonts w:ascii="Times New Roman" w:hAnsi="Times New Roman" w:cs="Times New Roman"/>
          <w:bCs/>
          <w:sz w:val="24"/>
          <w:szCs w:val="24"/>
        </w:rPr>
        <w:t xml:space="preserve"> Административным центром является </w:t>
      </w:r>
      <w:r w:rsidRPr="005F74A5">
        <w:rPr>
          <w:rFonts w:ascii="Times New Roman" w:hAnsi="Times New Roman" w:cs="Times New Roman"/>
          <w:sz w:val="24"/>
          <w:szCs w:val="24"/>
        </w:rPr>
        <w:t>с. 1-е Панино</w:t>
      </w:r>
      <w:r w:rsidRPr="005F74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F74A5">
        <w:rPr>
          <w:rFonts w:ascii="Times New Roman" w:hAnsi="Times New Roman" w:cs="Times New Roman"/>
          <w:sz w:val="24"/>
          <w:szCs w:val="24"/>
        </w:rPr>
        <w:t>Численность населения на начало 2017 года составила 16</w:t>
      </w:r>
      <w:r>
        <w:rPr>
          <w:rFonts w:ascii="Times New Roman" w:hAnsi="Times New Roman" w:cs="Times New Roman"/>
          <w:sz w:val="24"/>
          <w:szCs w:val="24"/>
        </w:rPr>
        <w:t xml:space="preserve">72 человек </w:t>
      </w:r>
      <w:r w:rsidRPr="005F74A5">
        <w:rPr>
          <w:rFonts w:ascii="Times New Roman" w:hAnsi="Times New Roman" w:cs="Times New Roman"/>
          <w:sz w:val="24"/>
          <w:szCs w:val="24"/>
        </w:rPr>
        <w:t>или 8,8 % жителей Медвенского района. Средний состав семьи – 2 человека. Динамика численности населения приведена ниже в таблице.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Таблица. Сведения о населении муниципального образования (по населенным пунктам) на начало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F74A5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7131" w:type="pct"/>
        <w:tblLook w:val="0000"/>
      </w:tblPr>
      <w:tblGrid>
        <w:gridCol w:w="560"/>
        <w:gridCol w:w="3041"/>
        <w:gridCol w:w="1398"/>
        <w:gridCol w:w="2061"/>
        <w:gridCol w:w="1119"/>
        <w:gridCol w:w="1646"/>
        <w:gridCol w:w="3825"/>
      </w:tblGrid>
      <w:tr w:rsidR="005F74A5" w:rsidRPr="005F74A5" w:rsidTr="005F74A5">
        <w:trPr>
          <w:gridAfter w:val="1"/>
          <w:wAfter w:w="1401" w:type="pct"/>
          <w:cantSplit/>
        </w:trPr>
        <w:tc>
          <w:tcPr>
            <w:tcW w:w="20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ind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 (</w:t>
            </w:r>
            <w:proofErr w:type="gramStart"/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дворов</w:t>
            </w:r>
          </w:p>
        </w:tc>
        <w:tc>
          <w:tcPr>
            <w:tcW w:w="6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численность, чел.</w:t>
            </w:r>
          </w:p>
        </w:tc>
      </w:tr>
      <w:tr w:rsidR="005F74A5" w:rsidRPr="005F74A5" w:rsidTr="005F74A5">
        <w:trPr>
          <w:gridAfter w:val="1"/>
          <w:wAfter w:w="1401" w:type="pct"/>
          <w:cantSplit/>
        </w:trPr>
        <w:tc>
          <w:tcPr>
            <w:tcW w:w="20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4A5" w:rsidRPr="005F74A5" w:rsidRDefault="005F74A5" w:rsidP="005F74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4A5" w:rsidRPr="005F74A5" w:rsidRDefault="005F74A5" w:rsidP="005F74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от районного центра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от центра муниципального образования</w:t>
            </w:r>
          </w:p>
        </w:tc>
        <w:tc>
          <w:tcPr>
            <w:tcW w:w="4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A5" w:rsidRPr="005F74A5" w:rsidRDefault="005F74A5" w:rsidP="005F74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A5" w:rsidRPr="005F74A5" w:rsidRDefault="005F74A5" w:rsidP="005F74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A5" w:rsidRPr="005F74A5" w:rsidTr="005F74A5">
        <w:trPr>
          <w:gridAfter w:val="1"/>
          <w:wAfter w:w="1401" w:type="pct"/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с. 1-е Панино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5F74A5" w:rsidRPr="005F74A5" w:rsidTr="005F74A5">
        <w:trPr>
          <w:gridAfter w:val="1"/>
          <w:wAfter w:w="1401" w:type="pct"/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с. 2-е Панино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F74A5" w:rsidRPr="005F74A5" w:rsidTr="005F74A5">
        <w:trPr>
          <w:gridAfter w:val="1"/>
          <w:wAfter w:w="1401" w:type="pct"/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с. Тарусовка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F74A5" w:rsidRPr="005F74A5" w:rsidTr="005F74A5">
        <w:trPr>
          <w:gridAfter w:val="1"/>
          <w:wAfter w:w="1401" w:type="pct"/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х. Чаплыгин Лог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F74A5" w:rsidRPr="005F74A5" w:rsidTr="005F74A5">
        <w:trPr>
          <w:gridAfter w:val="1"/>
          <w:wAfter w:w="1401" w:type="pct"/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пос. Панинский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74A5" w:rsidRPr="005F74A5" w:rsidTr="005F74A5">
        <w:trPr>
          <w:gridAfter w:val="1"/>
          <w:wAfter w:w="1401" w:type="pct"/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F74A5" w:rsidRPr="005F74A5" w:rsidTr="005F74A5">
        <w:trPr>
          <w:gridAfter w:val="1"/>
          <w:wAfter w:w="1401" w:type="pct"/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х. Черниченские дворы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5F74A5" w:rsidRPr="005F74A5" w:rsidTr="005F74A5">
        <w:trPr>
          <w:gridAfter w:val="1"/>
          <w:wAfter w:w="1401" w:type="pct"/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х. Высоконские дворы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5F74A5" w:rsidRPr="005F74A5" w:rsidTr="005F74A5">
        <w:trPr>
          <w:gridAfter w:val="1"/>
          <w:wAfter w:w="1401" w:type="pct"/>
          <w:cantSplit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х. Орешное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F74A5" w:rsidRPr="005F74A5" w:rsidTr="005F74A5">
        <w:trPr>
          <w:cantSplit/>
          <w:trHeight w:val="111"/>
        </w:trPr>
        <w:tc>
          <w:tcPr>
            <w:tcW w:w="1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b/>
                <w:sz w:val="24"/>
                <w:szCs w:val="24"/>
              </w:rPr>
              <w:t>773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A5" w:rsidRPr="005F74A5" w:rsidRDefault="005F74A5" w:rsidP="005F74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A5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1401" w:type="pct"/>
          </w:tcPr>
          <w:p w:rsidR="005F74A5" w:rsidRPr="005F74A5" w:rsidRDefault="005F74A5" w:rsidP="005F74A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74A5" w:rsidRPr="005F74A5" w:rsidRDefault="005F74A5" w:rsidP="005F74A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A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Таблица.– Сведения о населении муниципального образования (по возрастам) на начало 201</w:t>
      </w:r>
      <w:r w:rsidR="009264C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F74A5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372"/>
        <w:gridCol w:w="1291"/>
        <w:gridCol w:w="1401"/>
        <w:gridCol w:w="1431"/>
        <w:gridCol w:w="1266"/>
        <w:gridCol w:w="1435"/>
      </w:tblGrid>
      <w:tr w:rsidR="005F74A5" w:rsidRPr="005F74A5" w:rsidTr="009264C7">
        <w:trPr>
          <w:trHeight w:val="4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№</w:t>
            </w:r>
          </w:p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F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F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по населенным пунктам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 от 0 до 18 лет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Пенсионеры</w:t>
            </w:r>
          </w:p>
        </w:tc>
      </w:tr>
      <w:tr w:rsidR="005F74A5" w:rsidRPr="005F74A5" w:rsidTr="009264C7">
        <w:trPr>
          <w:trHeight w:val="2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с. 1-е Панино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5F74A5" w:rsidRPr="005F74A5" w:rsidTr="009264C7">
        <w:trPr>
          <w:trHeight w:val="2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с. 2-е Панино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F74A5" w:rsidRPr="005F74A5" w:rsidTr="009264C7">
        <w:trPr>
          <w:trHeight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с. Тарусовка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74A5" w:rsidRPr="005F74A5" w:rsidTr="009264C7">
        <w:trPr>
          <w:trHeight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х. Чаплыгин Лог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74A5" w:rsidRPr="005F74A5" w:rsidTr="009264C7">
        <w:trPr>
          <w:trHeight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Панинский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4A5" w:rsidRPr="005F74A5" w:rsidTr="009264C7">
        <w:trPr>
          <w:trHeight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F74A5" w:rsidRPr="005F74A5" w:rsidTr="009264C7">
        <w:trPr>
          <w:trHeight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х. Черниченские дворы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F74A5" w:rsidRPr="005F74A5" w:rsidTr="009264C7">
        <w:trPr>
          <w:trHeight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F74A5" w:rsidRPr="005F74A5" w:rsidTr="009264C7">
        <w:trPr>
          <w:trHeight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х. Орешное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F74A5" w:rsidRPr="005F74A5" w:rsidTr="009264C7">
        <w:trPr>
          <w:trHeight w:val="285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ИТОГО: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</w:tr>
    </w:tbl>
    <w:p w:rsidR="005F74A5" w:rsidRPr="005F74A5" w:rsidRDefault="005F74A5" w:rsidP="005F74A5">
      <w:pPr>
        <w:pStyle w:val="a4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F74A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Таблица. Общие сведения о </w:t>
      </w:r>
      <w:r w:rsidRPr="005F74A5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семьях, проживающих на территории Медвенского района Курской области по состоянию на 01.01.201</w:t>
      </w:r>
      <w:r w:rsidR="009264C7">
        <w:rPr>
          <w:rFonts w:ascii="Times New Roman" w:eastAsia="Arial" w:hAnsi="Times New Roman" w:cs="Times New Roman"/>
          <w:b/>
          <w:color w:val="000000"/>
          <w:sz w:val="24"/>
          <w:szCs w:val="24"/>
        </w:rPr>
        <w:t>7</w:t>
      </w:r>
    </w:p>
    <w:tbl>
      <w:tblPr>
        <w:tblOverlap w:val="never"/>
        <w:tblW w:w="5172" w:type="pct"/>
        <w:jc w:val="center"/>
        <w:tblInd w:w="1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851"/>
        <w:gridCol w:w="850"/>
        <w:gridCol w:w="1276"/>
        <w:gridCol w:w="851"/>
        <w:gridCol w:w="710"/>
        <w:gridCol w:w="710"/>
        <w:gridCol w:w="710"/>
        <w:gridCol w:w="1135"/>
        <w:gridCol w:w="1045"/>
      </w:tblGrid>
      <w:tr w:rsidR="005F74A5" w:rsidRPr="005F74A5" w:rsidTr="003C4924">
        <w:trPr>
          <w:trHeight w:hRule="exact" w:val="446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r w:rsidRPr="009264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Общее</w:t>
            </w:r>
            <w:r w:rsidRPr="009264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число</w:t>
            </w:r>
            <w:r w:rsidRPr="009264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Семей, имеющих детей от 0 до 18 лет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Количество детей в различных категориях семей от 0 до 18</w:t>
            </w:r>
          </w:p>
        </w:tc>
        <w:tc>
          <w:tcPr>
            <w:tcW w:w="266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из них семей</w:t>
            </w:r>
          </w:p>
        </w:tc>
      </w:tr>
      <w:tr w:rsidR="005F74A5" w:rsidRPr="005F74A5" w:rsidTr="009264C7">
        <w:trPr>
          <w:cantSplit/>
          <w:trHeight w:hRule="exact" w:val="1523"/>
          <w:jc w:val="center"/>
        </w:trPr>
        <w:tc>
          <w:tcPr>
            <w:tcW w:w="80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Мало</w:t>
            </w:r>
          </w:p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обеспеченных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Многодетных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Молодых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Неполных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Воспитываю</w:t>
            </w:r>
          </w:p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щих</w:t>
            </w:r>
            <w:proofErr w:type="spellEnd"/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детей- инвалидов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Беженцев</w:t>
            </w:r>
            <w:r w:rsidRPr="009264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9264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вынужденных</w:t>
            </w:r>
          </w:p>
          <w:p w:rsidR="005F74A5" w:rsidRPr="009264C7" w:rsidRDefault="005F74A5" w:rsidP="009264C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64C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переселенцев</w:t>
            </w:r>
          </w:p>
        </w:tc>
      </w:tr>
      <w:tr w:rsidR="005F74A5" w:rsidRPr="005F74A5" w:rsidTr="003C4924">
        <w:trPr>
          <w:trHeight w:hRule="exact" w:val="709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Панинский сельсовет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AB2BD6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F74A5" w:rsidRPr="005F74A5" w:rsidTr="003C4924">
        <w:trPr>
          <w:trHeight w:hRule="exact" w:val="274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AB2BD6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4A5" w:rsidRPr="005F74A5" w:rsidRDefault="005F74A5" w:rsidP="009264C7">
            <w:pPr>
              <w:pStyle w:val="a4"/>
              <w:ind w:firstLine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7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5F74A5" w:rsidRPr="005F74A5" w:rsidRDefault="005F74A5" w:rsidP="005F74A5">
      <w:pPr>
        <w:pStyle w:val="a4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5">
        <w:rPr>
          <w:rFonts w:ascii="Times New Roman" w:eastAsia="Times New Roman" w:hAnsi="Times New Roman" w:cs="Times New Roman"/>
          <w:sz w:val="24"/>
          <w:szCs w:val="24"/>
        </w:rPr>
        <w:t xml:space="preserve">На момент проектирования демографическая ситуация в Панинском сельсовете, как и в </w:t>
      </w:r>
      <w:proofErr w:type="spellStart"/>
      <w:r w:rsidRPr="005F74A5">
        <w:rPr>
          <w:rFonts w:ascii="Times New Roman" w:eastAsia="Times New Roman" w:hAnsi="Times New Roman" w:cs="Times New Roman"/>
          <w:sz w:val="24"/>
          <w:szCs w:val="24"/>
        </w:rPr>
        <w:t>Медвенском</w:t>
      </w:r>
      <w:proofErr w:type="spellEnd"/>
      <w:r w:rsidRPr="005F74A5">
        <w:rPr>
          <w:rFonts w:ascii="Times New Roman" w:eastAsia="Times New Roman" w:hAnsi="Times New Roman" w:cs="Times New Roman"/>
          <w:sz w:val="24"/>
          <w:szCs w:val="24"/>
        </w:rPr>
        <w:t xml:space="preserve"> районе в целом, характеризуется продолжающимся процессом естественной убыли населения вследствие превышения числа </w:t>
      </w:r>
      <w:proofErr w:type="gramStart"/>
      <w:r w:rsidRPr="005F74A5">
        <w:rPr>
          <w:rFonts w:ascii="Times New Roman" w:eastAsia="Times New Roman" w:hAnsi="Times New Roman" w:cs="Times New Roman"/>
          <w:sz w:val="24"/>
          <w:szCs w:val="24"/>
        </w:rPr>
        <w:t>умерших</w:t>
      </w:r>
      <w:proofErr w:type="gramEnd"/>
      <w:r w:rsidRPr="005F74A5">
        <w:rPr>
          <w:rFonts w:ascii="Times New Roman" w:eastAsia="Times New Roman" w:hAnsi="Times New Roman" w:cs="Times New Roman"/>
          <w:sz w:val="24"/>
          <w:szCs w:val="24"/>
        </w:rPr>
        <w:t xml:space="preserve"> над числом родившихся. 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5">
        <w:rPr>
          <w:rFonts w:ascii="Times New Roman" w:eastAsia="Times New Roman" w:hAnsi="Times New Roman" w:cs="Times New Roman"/>
          <w:sz w:val="24"/>
          <w:szCs w:val="24"/>
        </w:rPr>
        <w:t>Тенденции последних лет свидетельствуют об улучшении демографических показателей, что проявляется в росте рождаемости и снижении смертности. Однако данный процесс объясняется, прежде всего, вступлением в детородный возраст многочисленной группы «внуков войны» и переходом в «группу риска» (населения, чей возраст соответствует или превышает показатель ожидаемой продолжительности жизни) малочисленного населения, родившегося в годы войны.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5">
        <w:rPr>
          <w:rFonts w:ascii="Times New Roman" w:eastAsia="Times New Roman" w:hAnsi="Times New Roman" w:cs="Times New Roman"/>
          <w:sz w:val="24"/>
          <w:szCs w:val="24"/>
        </w:rPr>
        <w:t>Таким образом, сложившийся в поселении уровень рождаемости не обеспечивает даже простого воспроизводства населения.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4A5">
        <w:rPr>
          <w:rFonts w:ascii="Times New Roman" w:eastAsia="Times New Roman" w:hAnsi="Times New Roman" w:cs="Times New Roman"/>
          <w:sz w:val="24"/>
          <w:szCs w:val="24"/>
        </w:rPr>
        <w:t>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20-29 лет, возраста наиболее эффективного для деторождения. Критическое сокращение количества и доли молодежи в среднесрочной перспективе приведет к исчерпанию трудовых ресурсов.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A5">
        <w:rPr>
          <w:rFonts w:ascii="Times New Roman" w:eastAsia="Times New Roman" w:hAnsi="Times New Roman" w:cs="Times New Roman"/>
          <w:sz w:val="24"/>
          <w:szCs w:val="24"/>
        </w:rPr>
        <w:t xml:space="preserve">В период первой очереди реализации проекта прогнозируется ухудшение </w:t>
      </w:r>
      <w:r w:rsidRPr="005F74A5">
        <w:rPr>
          <w:rFonts w:ascii="Times New Roman" w:hAnsi="Times New Roman" w:cs="Times New Roman"/>
          <w:sz w:val="24"/>
          <w:szCs w:val="24"/>
        </w:rPr>
        <w:t xml:space="preserve">показателей естественного движения населения, что будет связано с вхождением в детородный возраст людей, рожденных в конце 80-х начале 90-х годов. Одновременно проявится дефицит трудовых ресурсов, в особенности, работников мужского пола. Уже сейчас количество мужчин трудоспособного возраста меньше количества женщин, </w:t>
      </w:r>
      <w:proofErr w:type="gramStart"/>
      <w:r w:rsidRPr="005F74A5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Pr="005F74A5">
        <w:rPr>
          <w:rFonts w:ascii="Times New Roman" w:hAnsi="Times New Roman" w:cs="Times New Roman"/>
          <w:sz w:val="24"/>
          <w:szCs w:val="24"/>
        </w:rPr>
        <w:t>, что ожидаемая продолжительность жизни мужчин существенно ниже, чем у женщин.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A5">
        <w:rPr>
          <w:rFonts w:ascii="Times New Roman" w:hAnsi="Times New Roman" w:cs="Times New Roman"/>
          <w:sz w:val="24"/>
          <w:szCs w:val="24"/>
        </w:rPr>
        <w:t xml:space="preserve">В последние годы в сельсовете фиксируется стабильная естественная убыль населения, которая незначительно уравновешивается миграционным приростом (сельсовет расположен в </w:t>
      </w:r>
      <w:smartTag w:uri="urn:schemas-microsoft-com:office:smarttags" w:element="metricconverter">
        <w:smartTagPr>
          <w:attr w:name="ProductID" w:val="25 км"/>
        </w:smartTagPr>
        <w:r w:rsidRPr="005F74A5">
          <w:rPr>
            <w:rFonts w:ascii="Times New Roman" w:hAnsi="Times New Roman" w:cs="Times New Roman"/>
            <w:sz w:val="24"/>
            <w:szCs w:val="24"/>
          </w:rPr>
          <w:t>25 км</w:t>
        </w:r>
      </w:smartTag>
      <w:r w:rsidRPr="005F74A5">
        <w:rPr>
          <w:rFonts w:ascii="Times New Roman" w:hAnsi="Times New Roman" w:cs="Times New Roman"/>
          <w:sz w:val="24"/>
          <w:szCs w:val="24"/>
        </w:rPr>
        <w:t xml:space="preserve"> от районного центра – </w:t>
      </w:r>
      <w:proofErr w:type="spellStart"/>
      <w:r w:rsidRPr="005F74A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F74A5">
        <w:rPr>
          <w:rFonts w:ascii="Times New Roman" w:hAnsi="Times New Roman" w:cs="Times New Roman"/>
          <w:sz w:val="24"/>
          <w:szCs w:val="24"/>
        </w:rPr>
        <w:t xml:space="preserve"> Медвенка). В целом динамика процессов естественного движения населения аналогична общероссийским показателям.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A5">
        <w:rPr>
          <w:rFonts w:ascii="Times New Roman" w:hAnsi="Times New Roman" w:cs="Times New Roman"/>
          <w:sz w:val="24"/>
          <w:szCs w:val="24"/>
        </w:rPr>
        <w:t>На снижение уровня рождаемости влияет ряд факторов, важнейшими из которых являются: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A5">
        <w:rPr>
          <w:rFonts w:ascii="Times New Roman" w:hAnsi="Times New Roman" w:cs="Times New Roman"/>
          <w:sz w:val="24"/>
          <w:szCs w:val="24"/>
        </w:rPr>
        <w:t>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5F74A5" w:rsidRPr="005F74A5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A5">
        <w:rPr>
          <w:rFonts w:ascii="Times New Roman" w:hAnsi="Times New Roman" w:cs="Times New Roman"/>
          <w:sz w:val="24"/>
          <w:szCs w:val="24"/>
        </w:rPr>
        <w:t>нестабильность экономики;</w:t>
      </w:r>
    </w:p>
    <w:p w:rsidR="005F74A5" w:rsidRPr="000C5118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18">
        <w:rPr>
          <w:rFonts w:ascii="Times New Roman" w:hAnsi="Times New Roman" w:cs="Times New Roman"/>
          <w:sz w:val="24"/>
          <w:szCs w:val="24"/>
        </w:rPr>
        <w:t xml:space="preserve">социально-бытовые условия. </w:t>
      </w:r>
    </w:p>
    <w:p w:rsidR="005F74A5" w:rsidRPr="000C5118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18">
        <w:rPr>
          <w:rFonts w:ascii="Times New Roman" w:hAnsi="Times New Roman" w:cs="Times New Roman"/>
          <w:sz w:val="24"/>
          <w:szCs w:val="24"/>
        </w:rPr>
        <w:t>Ключевые факторы привлечения трудовой миграции – увеличение промышленного производства основных предприятий и, как следствие, рост числа рабочих мест в экономике, повышение уровня доходов населения, доступность жилья и других социальных услуг.</w:t>
      </w:r>
    </w:p>
    <w:p w:rsidR="005F74A5" w:rsidRPr="000C5118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18">
        <w:rPr>
          <w:rFonts w:ascii="Times New Roman" w:hAnsi="Times New Roman" w:cs="Times New Roman"/>
          <w:sz w:val="24"/>
          <w:szCs w:val="24"/>
        </w:rPr>
        <w:t>За последние годы произошло изменение возрастной структуры в сторону увеличения населения пенсионного возраста.</w:t>
      </w:r>
    </w:p>
    <w:p w:rsidR="005F74A5" w:rsidRPr="000C5118" w:rsidRDefault="005F74A5" w:rsidP="005F74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118">
        <w:rPr>
          <w:rFonts w:ascii="Times New Roman" w:hAnsi="Times New Roman" w:cs="Times New Roman"/>
          <w:sz w:val="24"/>
          <w:szCs w:val="24"/>
        </w:rPr>
        <w:t>Трудоспособное население на 01.01.201</w:t>
      </w:r>
      <w:r w:rsidR="009264C7" w:rsidRPr="000C5118">
        <w:rPr>
          <w:rFonts w:ascii="Times New Roman" w:hAnsi="Times New Roman" w:cs="Times New Roman"/>
          <w:sz w:val="24"/>
          <w:szCs w:val="24"/>
        </w:rPr>
        <w:t>7</w:t>
      </w:r>
      <w:r w:rsidRPr="000C5118">
        <w:rPr>
          <w:rFonts w:ascii="Times New Roman" w:hAnsi="Times New Roman" w:cs="Times New Roman"/>
          <w:sz w:val="24"/>
          <w:szCs w:val="24"/>
        </w:rPr>
        <w:t xml:space="preserve"> г. составило 56,1% от общего числа жителей, удельный вес населения моложе трудоспособного возраста равен 15,8%, старше трудоспособного возраста – 28,1%. </w:t>
      </w:r>
    </w:p>
    <w:p w:rsidR="005F74A5" w:rsidRPr="000C5118" w:rsidRDefault="005F74A5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0C5118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C5118">
        <w:rPr>
          <w:rFonts w:ascii="Times New Roman" w:eastAsia="Times New Roman" w:hAnsi="Times New Roman" w:cs="Times New Roman"/>
          <w:sz w:val="24"/>
          <w:szCs w:val="24"/>
        </w:rPr>
        <w:t>2.2. Технико-экономические параметры существующих объектов социальной инфраструктуры поселения</w:t>
      </w:r>
    </w:p>
    <w:p w:rsidR="009264C7" w:rsidRPr="000C5118" w:rsidRDefault="009264C7" w:rsidP="00FA67A8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47965271"/>
      <w:bookmarkStart w:id="2" w:name="_Toc268263639"/>
      <w:bookmarkStart w:id="3" w:name="_Toc336507655"/>
      <w:r w:rsidRPr="00FA67A8">
        <w:rPr>
          <w:rFonts w:ascii="Times New Roman" w:hAnsi="Times New Roman" w:cs="Times New Roman"/>
          <w:sz w:val="24"/>
          <w:szCs w:val="24"/>
        </w:rPr>
        <w:t>Система культурно-бытового обслуживани</w:t>
      </w:r>
      <w:bookmarkEnd w:id="1"/>
      <w:r w:rsidRPr="00FA67A8">
        <w:rPr>
          <w:rFonts w:ascii="Times New Roman" w:hAnsi="Times New Roman" w:cs="Times New Roman"/>
          <w:sz w:val="24"/>
          <w:szCs w:val="24"/>
        </w:rPr>
        <w:t>я</w:t>
      </w:r>
      <w:bookmarkEnd w:id="2"/>
      <w:bookmarkEnd w:id="3"/>
      <w:r w:rsidRPr="00FA67A8">
        <w:rPr>
          <w:rFonts w:ascii="Times New Roman" w:hAnsi="Times New Roman" w:cs="Times New Roman"/>
          <w:sz w:val="24"/>
          <w:szCs w:val="24"/>
        </w:rPr>
        <w:t>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Система ку</w:t>
      </w:r>
      <w:r w:rsidR="00280715">
        <w:rPr>
          <w:rFonts w:ascii="Times New Roman" w:hAnsi="Times New Roman" w:cs="Times New Roman"/>
          <w:sz w:val="24"/>
          <w:szCs w:val="24"/>
        </w:rPr>
        <w:t xml:space="preserve">льтурно-бытового и социального </w:t>
      </w:r>
      <w:r w:rsidRPr="00FA67A8">
        <w:rPr>
          <w:rFonts w:ascii="Times New Roman" w:hAnsi="Times New Roman" w:cs="Times New Roman"/>
          <w:sz w:val="24"/>
          <w:szCs w:val="24"/>
        </w:rPr>
        <w:t xml:space="preserve">обслуживания муниципального образования «Панинский сельсовет» Медвенского района формируется с учетом следующих факторов: сложившихся коммуникационных связей, экономического и </w:t>
      </w:r>
      <w:r w:rsidRPr="00FA67A8">
        <w:rPr>
          <w:rFonts w:ascii="Times New Roman" w:hAnsi="Times New Roman" w:cs="Times New Roman"/>
          <w:sz w:val="24"/>
          <w:szCs w:val="24"/>
        </w:rPr>
        <w:lastRenderedPageBreak/>
        <w:t>социально-культурного потенциала, особенностей системы расселения, уровня развития транспортной сети - и представлена следующими объектами.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Школы.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bookmark0"/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 школы: МОБУ «</w:t>
      </w:r>
      <w:proofErr w:type="spellStart"/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Высоконодворская</w:t>
      </w:r>
      <w:proofErr w:type="spellEnd"/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СОШ»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proofErr w:type="gramStart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Курская</w:t>
      </w:r>
      <w:proofErr w:type="gramEnd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Медвенский р-н, х. Высоконские Дворы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постройки: 1995 год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Этажность: 2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Учащихся: 76 чел.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Спортзал: есть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Столовая: на 80 чел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Спортплощадка: есть;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 школы: МОБУ «</w:t>
      </w:r>
      <w:proofErr w:type="spellStart"/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Панинская</w:t>
      </w:r>
      <w:proofErr w:type="spellEnd"/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СОШ»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proofErr w:type="gramStart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Курская</w:t>
      </w:r>
      <w:proofErr w:type="gramEnd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Медвенский р-н, с.1-е Панино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Этажность: 2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Учащихся: 42 чел.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Спортзал: есть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Столовая: на 50 чел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Спортплощадка: есть.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Клубы</w:t>
      </w:r>
      <w:bookmarkEnd w:id="4"/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Название: МКУК «</w:t>
      </w:r>
      <w:proofErr w:type="spellStart"/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Высоконодворский</w:t>
      </w:r>
      <w:proofErr w:type="spellEnd"/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СДК»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proofErr w:type="gramStart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Курская</w:t>
      </w:r>
      <w:proofErr w:type="gramEnd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Медвенский р-н, х. Высоконские Дворы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постройки: 1984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Этажность: 1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</w:t>
      </w:r>
      <w:proofErr w:type="gramEnd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120 чел.;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Название: МКУК «Панинский СДК»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proofErr w:type="gramStart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Курская</w:t>
      </w:r>
      <w:proofErr w:type="gramEnd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Медвенский р-н, с.2-е Панино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постройки: 1975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Этажность: 1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</w:t>
      </w:r>
      <w:proofErr w:type="gramEnd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100 чел.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bookmark1"/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Библиотеки</w:t>
      </w:r>
      <w:bookmarkEnd w:id="5"/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A67A8" w:rsidRPr="000C511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1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Название: </w:t>
      </w:r>
      <w:proofErr w:type="spellStart"/>
      <w:r w:rsidRPr="000C51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Черниченская</w:t>
      </w:r>
      <w:proofErr w:type="spellEnd"/>
      <w:r w:rsidRPr="000C51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сельская библиотека</w:t>
      </w:r>
      <w:r w:rsidR="00280715" w:rsidRPr="000C51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– филиал МКУК «</w:t>
      </w:r>
      <w:proofErr w:type="spellStart"/>
      <w:r w:rsidR="00280715" w:rsidRPr="000C51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Межпоселенческая</w:t>
      </w:r>
      <w:proofErr w:type="spellEnd"/>
      <w:r w:rsidR="00280715" w:rsidRPr="000C51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библиотека Медвенского района»</w:t>
      </w:r>
    </w:p>
    <w:p w:rsidR="00FA67A8" w:rsidRPr="000C5118" w:rsidRDefault="00FA67A8" w:rsidP="00FA67A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18">
        <w:rPr>
          <w:rFonts w:ascii="Times New Roman" w:eastAsia="Times New Roman" w:hAnsi="Times New Roman" w:cs="Times New Roman"/>
          <w:sz w:val="24"/>
          <w:szCs w:val="24"/>
        </w:rPr>
        <w:t xml:space="preserve">Адрес:  </w:t>
      </w:r>
      <w:proofErr w:type="gramStart"/>
      <w:r w:rsidRPr="000C5118">
        <w:rPr>
          <w:rFonts w:ascii="Times New Roman" w:eastAsia="Times New Roman" w:hAnsi="Times New Roman" w:cs="Times New Roman"/>
          <w:sz w:val="24"/>
          <w:szCs w:val="24"/>
        </w:rPr>
        <w:t>Курская</w:t>
      </w:r>
      <w:proofErr w:type="gramEnd"/>
      <w:r w:rsidRPr="000C5118">
        <w:rPr>
          <w:rFonts w:ascii="Times New Roman" w:eastAsia="Times New Roman" w:hAnsi="Times New Roman" w:cs="Times New Roman"/>
          <w:sz w:val="24"/>
          <w:szCs w:val="24"/>
        </w:rPr>
        <w:t xml:space="preserve"> обл., Медвенский р-н, х. Высоконские Дворы</w:t>
      </w:r>
    </w:p>
    <w:p w:rsidR="00FA67A8" w:rsidRPr="000C5118" w:rsidRDefault="00FA67A8" w:rsidP="00FA67A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18">
        <w:rPr>
          <w:rFonts w:ascii="Times New Roman" w:eastAsia="Times New Roman" w:hAnsi="Times New Roman" w:cs="Times New Roman"/>
          <w:sz w:val="24"/>
          <w:szCs w:val="24"/>
        </w:rPr>
        <w:t>Год постройки: 1984</w:t>
      </w:r>
    </w:p>
    <w:p w:rsidR="00FA67A8" w:rsidRPr="000C5118" w:rsidRDefault="00FA67A8" w:rsidP="00FA67A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18">
        <w:rPr>
          <w:rFonts w:ascii="Times New Roman" w:eastAsia="Times New Roman" w:hAnsi="Times New Roman" w:cs="Times New Roman"/>
          <w:sz w:val="24"/>
          <w:szCs w:val="24"/>
        </w:rPr>
        <w:t>Этажность: 1;</w:t>
      </w:r>
    </w:p>
    <w:p w:rsidR="00FA67A8" w:rsidRPr="000C511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1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Название: </w:t>
      </w:r>
      <w:proofErr w:type="spellStart"/>
      <w:r w:rsidRPr="000C51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Панинская</w:t>
      </w:r>
      <w:proofErr w:type="spellEnd"/>
      <w:r w:rsidR="00280715" w:rsidRPr="000C51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сельская библиотека - филиал МКУК «</w:t>
      </w:r>
      <w:proofErr w:type="spellStart"/>
      <w:r w:rsidR="00280715" w:rsidRPr="000C51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Межпоселенческая</w:t>
      </w:r>
      <w:proofErr w:type="spellEnd"/>
      <w:r w:rsidR="00280715" w:rsidRPr="000C51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библиотека Медвенского района»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 </w:t>
      </w:r>
      <w:proofErr w:type="gramStart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Курская</w:t>
      </w:r>
      <w:proofErr w:type="gramEnd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Медвенский р-н, с. 2-е Панино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постройки: 1975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Этажность: 1.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Фельдшерско-акушерские пункты.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Название: ФАП х. Высоконские дворы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proofErr w:type="gramStart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Курская</w:t>
      </w:r>
      <w:proofErr w:type="gramEnd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Медвенский р-н, х. Высоконские Дворы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постройки: 1985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Этажность: 1;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Название: ФАП с. 1-е Панино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proofErr w:type="gramStart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Курская</w:t>
      </w:r>
      <w:proofErr w:type="gramEnd"/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Медвенский р-н, с. 1-е Панино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постройки: 1980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Этажность: 1.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 xml:space="preserve">Результаты анализа свидетельствуют о том, что в целом обеспеченность сельсовета учреждениями социального, культурного, бытового обслуживания в целом соответствует </w:t>
      </w:r>
      <w:r w:rsidRPr="00FA67A8">
        <w:rPr>
          <w:rFonts w:ascii="Times New Roman" w:hAnsi="Times New Roman" w:cs="Times New Roman"/>
          <w:sz w:val="24"/>
          <w:szCs w:val="24"/>
        </w:rPr>
        <w:lastRenderedPageBreak/>
        <w:t>градостроительным нормативам. Исключение составляют учреждения торговли. Вместе с тем значительная часть объектов обслуживания характеризуются низким техническим состоянием зданий, не отвечающих современным требованиям и нуждающихся в замене.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A8">
        <w:rPr>
          <w:rFonts w:ascii="Times New Roman" w:hAnsi="Times New Roman" w:cs="Times New Roman"/>
          <w:b/>
          <w:sz w:val="24"/>
          <w:szCs w:val="24"/>
        </w:rPr>
        <w:t>Образование и воспитание.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 xml:space="preserve">Структура образовательных учреждений состоит </w:t>
      </w:r>
      <w:proofErr w:type="gramStart"/>
      <w:r w:rsidRPr="00FA67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A67A8">
        <w:rPr>
          <w:rFonts w:ascii="Times New Roman" w:hAnsi="Times New Roman" w:cs="Times New Roman"/>
          <w:sz w:val="24"/>
          <w:szCs w:val="24"/>
        </w:rPr>
        <w:t>: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-</w:t>
      </w:r>
      <w:r w:rsidRPr="00FA67A8">
        <w:rPr>
          <w:rFonts w:ascii="Times New Roman" w:hAnsi="Times New Roman" w:cs="Times New Roman"/>
          <w:sz w:val="24"/>
          <w:szCs w:val="24"/>
        </w:rPr>
        <w:tab/>
        <w:t>дошкольных образовательных учреждений;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-</w:t>
      </w:r>
      <w:r w:rsidRPr="00FA67A8">
        <w:rPr>
          <w:rFonts w:ascii="Times New Roman" w:hAnsi="Times New Roman" w:cs="Times New Roman"/>
          <w:sz w:val="24"/>
          <w:szCs w:val="24"/>
        </w:rPr>
        <w:tab/>
        <w:t>общеобразовательных школьных учебных заведений.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274211171"/>
      <w:bookmarkStart w:id="7" w:name="_Toc279689089"/>
      <w:bookmarkStart w:id="8" w:name="_Toc279689951"/>
      <w:bookmarkStart w:id="9" w:name="_Toc279690694"/>
      <w:r w:rsidRPr="00FA67A8">
        <w:rPr>
          <w:rFonts w:ascii="Times New Roman" w:hAnsi="Times New Roman" w:cs="Times New Roman"/>
          <w:b/>
          <w:sz w:val="24"/>
          <w:szCs w:val="24"/>
        </w:rPr>
        <w:t>Детские дошкольные учреждения</w:t>
      </w:r>
      <w:bookmarkEnd w:id="6"/>
      <w:bookmarkEnd w:id="7"/>
      <w:bookmarkEnd w:id="8"/>
      <w:bookmarkEnd w:id="9"/>
      <w:r w:rsidRPr="00FA67A8">
        <w:rPr>
          <w:rFonts w:ascii="Times New Roman" w:hAnsi="Times New Roman" w:cs="Times New Roman"/>
          <w:b/>
          <w:sz w:val="24"/>
          <w:szCs w:val="24"/>
        </w:rPr>
        <w:t>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На территории Панинского сельсовета имеется дошкольное учреждение: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МДОУ «Детский сад «Теремок» х. Высоконские Дворы, 50 воспитанников.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7A8">
        <w:rPr>
          <w:rFonts w:ascii="Times New Roman" w:hAnsi="Times New Roman" w:cs="Times New Roman"/>
          <w:b/>
          <w:bCs/>
          <w:sz w:val="24"/>
          <w:szCs w:val="24"/>
        </w:rPr>
        <w:t>Общеобразовательные школы.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7A8">
        <w:rPr>
          <w:rFonts w:ascii="Times New Roman" w:hAnsi="Times New Roman" w:cs="Times New Roman"/>
          <w:bCs/>
          <w:sz w:val="24"/>
          <w:szCs w:val="24"/>
        </w:rPr>
        <w:t xml:space="preserve">Обеспеченность населения Панинского сельсовета услугами общеобразовательных учреждений составляет 100 %. В сельсовете функционируют две общеобразовательных школы в </w:t>
      </w: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с.1-е Панино,</w:t>
      </w:r>
      <w:r w:rsidRPr="00FA67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67A8">
        <w:rPr>
          <w:rFonts w:ascii="Times New Roman" w:eastAsia="Times New Roman" w:hAnsi="Times New Roman" w:cs="Times New Roman"/>
          <w:color w:val="000000"/>
          <w:sz w:val="24"/>
          <w:szCs w:val="24"/>
        </w:rPr>
        <w:t>х. Высоконские Дворы</w:t>
      </w:r>
      <w:r w:rsidRPr="00FA67A8">
        <w:rPr>
          <w:rFonts w:ascii="Times New Roman" w:hAnsi="Times New Roman" w:cs="Times New Roman"/>
          <w:sz w:val="24"/>
          <w:szCs w:val="24"/>
        </w:rPr>
        <w:t xml:space="preserve">. Школы </w:t>
      </w:r>
      <w:r w:rsidRPr="00FA67A8">
        <w:rPr>
          <w:rFonts w:ascii="Times New Roman" w:hAnsi="Times New Roman" w:cs="Times New Roman"/>
          <w:bCs/>
          <w:iCs/>
          <w:sz w:val="24"/>
          <w:szCs w:val="24"/>
        </w:rPr>
        <w:t xml:space="preserve">работают в односменном режиме.  </w:t>
      </w:r>
      <w:r w:rsidRPr="00FA67A8">
        <w:rPr>
          <w:rFonts w:ascii="Times New Roman" w:hAnsi="Times New Roman" w:cs="Times New Roman"/>
          <w:sz w:val="24"/>
          <w:szCs w:val="24"/>
        </w:rPr>
        <w:t>Наполняемость школ в муниципальном образовании составляет 33,6 %.</w:t>
      </w:r>
      <w:r w:rsidRPr="00FA67A8">
        <w:rPr>
          <w:rFonts w:ascii="Times New Roman" w:hAnsi="Times New Roman" w:cs="Times New Roman"/>
          <w:bCs/>
          <w:sz w:val="24"/>
          <w:szCs w:val="24"/>
        </w:rPr>
        <w:t xml:space="preserve"> С учетом степени износа объектов образования генеральным планом предлагается произвести ремонт зданий.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A8">
        <w:rPr>
          <w:rFonts w:ascii="Times New Roman" w:hAnsi="Times New Roman" w:cs="Times New Roman"/>
          <w:b/>
          <w:sz w:val="24"/>
          <w:szCs w:val="24"/>
        </w:rPr>
        <w:t>Дополнительное образование.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Создание условий для свободного выбора каждым ребенком дополнительной образовательной зоны является главной задачей учреждений дополнительного образования.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Обеспеченность дошкольными учреждениями муниципального образования ниже нормативного уровня согласно СП 42.13330.2011.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7A8">
        <w:rPr>
          <w:rFonts w:ascii="Times New Roman" w:hAnsi="Times New Roman" w:cs="Times New Roman"/>
          <w:b/>
          <w:bCs/>
          <w:sz w:val="24"/>
          <w:szCs w:val="24"/>
        </w:rPr>
        <w:t>Здравоохранение и социальное обеспечение.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 xml:space="preserve">Фельдшерско-акушерский пункт (ФАП)- является амбулаторно-поликлиническим учреждением в сельских населенных пунктах. 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ФАП обслуживает один-два или более населенных пунктов, расположенных в радиусе 2-</w:t>
      </w:r>
      <w:smartTag w:uri="urn:schemas-microsoft-com:office:smarttags" w:element="metricconverter">
        <w:smartTagPr>
          <w:attr w:name="ProductID" w:val="5 км"/>
        </w:smartTagPr>
        <w:r w:rsidRPr="00FA67A8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FA67A8">
        <w:rPr>
          <w:rFonts w:ascii="Times New Roman" w:hAnsi="Times New Roman" w:cs="Times New Roman"/>
          <w:sz w:val="24"/>
          <w:szCs w:val="24"/>
        </w:rPr>
        <w:t xml:space="preserve"> от других лечебно-профилактических учреждений (в том числе ФАП) с общей численностью до 3000 человек. 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Заведующий ФАП (фельдшер) возглавляет работу по организации и планированию лечебно-профилактической помощи на участке; несет ответственность за оказание своевременной медицинской (доврачебной) помощи при различных острых заболевания и  несчастных случаях.</w:t>
      </w:r>
    </w:p>
    <w:p w:rsidR="00FA67A8" w:rsidRPr="00FA67A8" w:rsidRDefault="00FA67A8" w:rsidP="00FA67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Система здравоохранения Панинского сельсовета Медвенского района представлена двумя фельдшерско-акушерскими пунктами (ФАП).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bCs/>
          <w:sz w:val="24"/>
          <w:szCs w:val="24"/>
        </w:rPr>
        <w:t>Таблица. Учреждения системы здравоохранения.</w:t>
      </w:r>
    </w:p>
    <w:tbl>
      <w:tblPr>
        <w:tblW w:w="5000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74"/>
        <w:gridCol w:w="1635"/>
        <w:gridCol w:w="3064"/>
        <w:gridCol w:w="2237"/>
        <w:gridCol w:w="1665"/>
      </w:tblGrid>
      <w:tr w:rsidR="00FA67A8" w:rsidRPr="00FA67A8" w:rsidTr="00FF1F4C">
        <w:trPr>
          <w:trHeight w:hRule="exact" w:val="1862"/>
        </w:trPr>
        <w:tc>
          <w:tcPr>
            <w:tcW w:w="413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2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4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193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находится, в собственности (федеральной, областной, МО, </w:t>
            </w:r>
            <w:proofErr w:type="spellStart"/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субъекта)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Штатная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сотрудников,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</w:t>
            </w:r>
            <w:proofErr w:type="spellEnd"/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proofErr w:type="spellEnd"/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./штат</w:t>
            </w:r>
          </w:p>
        </w:tc>
      </w:tr>
      <w:tr w:rsidR="00FA67A8" w:rsidRPr="00FA67A8" w:rsidTr="00FF1F4C">
        <w:trPr>
          <w:trHeight w:hRule="exact" w:val="983"/>
        </w:trPr>
        <w:tc>
          <w:tcPr>
            <w:tcW w:w="413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634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Курская область, Медвенский р-н,</w:t>
            </w:r>
          </w:p>
          <w:p w:rsidR="00FA67A8" w:rsidRPr="00FA67A8" w:rsidRDefault="00FF1F4C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1-е П</w:t>
            </w:r>
            <w:r w:rsidR="00FA67A8"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анино</w:t>
            </w:r>
          </w:p>
        </w:tc>
        <w:tc>
          <w:tcPr>
            <w:tcW w:w="1193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больница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2человека</w:t>
            </w:r>
          </w:p>
        </w:tc>
      </w:tr>
      <w:tr w:rsidR="00FA67A8" w:rsidRPr="00FA67A8" w:rsidTr="00FF1F4C">
        <w:trPr>
          <w:trHeight w:hRule="exact" w:val="997"/>
        </w:trPr>
        <w:tc>
          <w:tcPr>
            <w:tcW w:w="413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634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Курская область, Медвенский р-н,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Высоконские дворы</w:t>
            </w:r>
          </w:p>
        </w:tc>
        <w:tc>
          <w:tcPr>
            <w:tcW w:w="1193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больница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2человека</w:t>
            </w:r>
          </w:p>
        </w:tc>
      </w:tr>
    </w:tbl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7A8">
        <w:rPr>
          <w:rFonts w:ascii="Times New Roman" w:hAnsi="Times New Roman" w:cs="Times New Roman"/>
          <w:bCs/>
          <w:sz w:val="24"/>
          <w:szCs w:val="24"/>
        </w:rPr>
        <w:t xml:space="preserve">Обеспеченность населения услугами здравоохранения не соответствует нормативным требованиям, в связи с тем, что </w:t>
      </w:r>
      <w:proofErr w:type="spellStart"/>
      <w:r w:rsidRPr="00FA67A8">
        <w:rPr>
          <w:rFonts w:ascii="Times New Roman" w:hAnsi="Times New Roman" w:cs="Times New Roman"/>
          <w:bCs/>
          <w:sz w:val="24"/>
          <w:szCs w:val="24"/>
        </w:rPr>
        <w:t>ФАПы</w:t>
      </w:r>
      <w:proofErr w:type="spellEnd"/>
      <w:r w:rsidRPr="00FA67A8">
        <w:rPr>
          <w:rFonts w:ascii="Times New Roman" w:hAnsi="Times New Roman" w:cs="Times New Roman"/>
          <w:bCs/>
          <w:sz w:val="24"/>
          <w:szCs w:val="24"/>
        </w:rPr>
        <w:t xml:space="preserve"> не укомплектованы специалистами. Основной проблемой системы здравоохранения является нехватка кадров в муниципальном образовании. 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7A8">
        <w:rPr>
          <w:rFonts w:ascii="Times New Roman" w:hAnsi="Times New Roman" w:cs="Times New Roman"/>
          <w:b/>
          <w:bCs/>
          <w:sz w:val="24"/>
          <w:szCs w:val="24"/>
        </w:rPr>
        <w:t>Учреждения культуры.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7A8">
        <w:rPr>
          <w:rFonts w:ascii="Times New Roman" w:hAnsi="Times New Roman" w:cs="Times New Roman"/>
          <w:color w:val="000000"/>
          <w:sz w:val="24"/>
          <w:szCs w:val="24"/>
        </w:rPr>
        <w:t xml:space="preserve">Главной целью отрасли культуры на территории Панинского сельсовета является реализация государственной культурной политики, обеспечивающей свободный доступ граждан </w:t>
      </w:r>
      <w:r w:rsidRPr="00FA67A8">
        <w:rPr>
          <w:rFonts w:ascii="Times New Roman" w:hAnsi="Times New Roman" w:cs="Times New Roman"/>
          <w:sz w:val="24"/>
          <w:szCs w:val="24"/>
        </w:rPr>
        <w:t>к культурным ценностям, свободу творчества и участия в культурной жизни.</w:t>
      </w:r>
      <w:r w:rsidRPr="00FA6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На территории Панинского сельсовета свою деятельность осуществляет два сельских дома культуры и две поселенческих библиотеки.</w:t>
      </w:r>
    </w:p>
    <w:p w:rsidR="00FF1F4C" w:rsidRDefault="00FF1F4C" w:rsidP="00FA67A8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bCs/>
          <w:sz w:val="24"/>
          <w:szCs w:val="24"/>
        </w:rPr>
        <w:t>Таблица. Перечень объектов культуры.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576"/>
        <w:gridCol w:w="2809"/>
        <w:gridCol w:w="1984"/>
        <w:gridCol w:w="1569"/>
      </w:tblGrid>
      <w:tr w:rsidR="00FA67A8" w:rsidRPr="00FA67A8" w:rsidTr="00FF1F4C">
        <w:trPr>
          <w:trHeight w:hRule="exact" w:val="1785"/>
        </w:trPr>
        <w:tc>
          <w:tcPr>
            <w:tcW w:w="233" w:type="pct"/>
            <w:shd w:val="clear" w:color="auto" w:fill="FFFFFF"/>
            <w:vAlign w:val="center"/>
          </w:tcPr>
          <w:p w:rsidR="00FA67A8" w:rsidRPr="00FF1F4C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A67A8" w:rsidRPr="00FF1F4C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4" w:type="pct"/>
            <w:shd w:val="clear" w:color="auto" w:fill="FFFFFF"/>
            <w:vAlign w:val="center"/>
          </w:tcPr>
          <w:p w:rsidR="00FA67A8" w:rsidRPr="00FF1F4C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FA67A8" w:rsidRPr="00FF1F4C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  <w:p w:rsidR="00FA67A8" w:rsidRPr="00FF1F4C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FA67A8" w:rsidRPr="00FF1F4C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находится в собственности (федеральной, областной, МО, </w:t>
            </w:r>
            <w:proofErr w:type="spellStart"/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субъекта)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FA67A8" w:rsidRPr="00FF1F4C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Штатная</w:t>
            </w:r>
          </w:p>
          <w:p w:rsidR="00FA67A8" w:rsidRPr="00FF1F4C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</w:p>
          <w:p w:rsidR="00FA67A8" w:rsidRPr="00FF1F4C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сотрудников,</w:t>
            </w:r>
          </w:p>
          <w:p w:rsidR="00FA67A8" w:rsidRPr="00FF1F4C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</w:t>
            </w:r>
            <w:proofErr w:type="spellEnd"/>
            <w:r w:rsidRPr="00F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67A8" w:rsidRPr="00FA67A8" w:rsidTr="00FF1F4C">
        <w:trPr>
          <w:trHeight w:hRule="exact" w:val="988"/>
        </w:trPr>
        <w:tc>
          <w:tcPr>
            <w:tcW w:w="233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МКУК «Панинский СДК»</w:t>
            </w:r>
          </w:p>
        </w:tc>
        <w:tc>
          <w:tcPr>
            <w:tcW w:w="1498" w:type="pct"/>
            <w:shd w:val="clear" w:color="auto" w:fill="FFFFFF"/>
          </w:tcPr>
          <w:p w:rsidR="00FF1F4C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 xml:space="preserve">307032 Курская область, Медвенский </w:t>
            </w:r>
            <w:proofErr w:type="spellStart"/>
            <w:proofErr w:type="gramStart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ра-н</w:t>
            </w:r>
            <w:proofErr w:type="spellEnd"/>
            <w:proofErr w:type="gramEnd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с. 2-е Панино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</w:t>
            </w:r>
          </w:p>
        </w:tc>
      </w:tr>
      <w:tr w:rsidR="00FA67A8" w:rsidRPr="00FA67A8" w:rsidTr="00FF1F4C">
        <w:trPr>
          <w:trHeight w:hRule="exact" w:val="1130"/>
        </w:trPr>
        <w:tc>
          <w:tcPr>
            <w:tcW w:w="233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4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Высоконодворский</w:t>
            </w:r>
            <w:proofErr w:type="spellEnd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307035 Курская область, Медвенский р-н, х. Высоконские дворы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</w:t>
            </w:r>
          </w:p>
        </w:tc>
      </w:tr>
      <w:tr w:rsidR="00FA67A8" w:rsidRPr="00FA67A8" w:rsidTr="00FF1F4C">
        <w:trPr>
          <w:trHeight w:hRule="exact" w:val="1132"/>
        </w:trPr>
        <w:tc>
          <w:tcPr>
            <w:tcW w:w="233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74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Панинская</w:t>
            </w:r>
            <w:proofErr w:type="spellEnd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FF1F4C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 xml:space="preserve">307032 Курская область, Медвенский </w:t>
            </w:r>
            <w:proofErr w:type="spellStart"/>
            <w:proofErr w:type="gramStart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ра-н</w:t>
            </w:r>
            <w:proofErr w:type="spellEnd"/>
            <w:proofErr w:type="gramEnd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с. 2-е Панино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67A8" w:rsidRPr="00FA67A8" w:rsidTr="00FF1F4C">
        <w:trPr>
          <w:trHeight w:hRule="exact" w:val="992"/>
        </w:trPr>
        <w:tc>
          <w:tcPr>
            <w:tcW w:w="233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4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Черниченская</w:t>
            </w:r>
            <w:proofErr w:type="spellEnd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FF1F4C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307035 Курская область, Медвенский р-н, 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Высоконские дворы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A67A8" w:rsidRPr="00FA67A8" w:rsidRDefault="00FA67A8" w:rsidP="00FA67A8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A67A8">
        <w:rPr>
          <w:rFonts w:ascii="Times New Roman" w:hAnsi="Times New Roman" w:cs="Times New Roman"/>
          <w:spacing w:val="-2"/>
          <w:sz w:val="24"/>
          <w:szCs w:val="24"/>
        </w:rPr>
        <w:t>Обеспеченность населения учреждения культуры соответствует нормативным рекомендациям СП 42.13330.2011.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7A8">
        <w:rPr>
          <w:rFonts w:ascii="Times New Roman" w:hAnsi="Times New Roman" w:cs="Times New Roman"/>
          <w:b/>
          <w:bCs/>
          <w:sz w:val="24"/>
          <w:szCs w:val="24"/>
        </w:rPr>
        <w:t>Спортивные сооружения и спортивные площадки.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color w:val="000000"/>
          <w:sz w:val="24"/>
          <w:szCs w:val="24"/>
        </w:rPr>
        <w:t>Потенциал развития спортивного комплекса на территории Панинского сельсовета не</w:t>
      </w:r>
      <w:r w:rsidRPr="00FA67A8">
        <w:rPr>
          <w:rFonts w:ascii="Times New Roman" w:hAnsi="Times New Roman" w:cs="Times New Roman"/>
          <w:sz w:val="24"/>
          <w:szCs w:val="24"/>
        </w:rPr>
        <w:t>высок.</w:t>
      </w:r>
    </w:p>
    <w:p w:rsidR="00FA67A8" w:rsidRPr="00FA67A8" w:rsidRDefault="00FA67A8" w:rsidP="00FA67A8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67A8">
        <w:rPr>
          <w:rFonts w:ascii="Times New Roman" w:eastAsia="Times New Roman" w:hAnsi="Times New Roman" w:cs="Times New Roman"/>
          <w:bCs/>
          <w:sz w:val="24"/>
          <w:szCs w:val="24"/>
        </w:rPr>
        <w:t>Таблица. Спортивные сооружения по состоянию на 01.01.2014 г.</w:t>
      </w:r>
    </w:p>
    <w:tbl>
      <w:tblPr>
        <w:tblW w:w="494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6"/>
        <w:gridCol w:w="1721"/>
        <w:gridCol w:w="1567"/>
      </w:tblGrid>
      <w:tr w:rsidR="00FA67A8" w:rsidRPr="00FA67A8" w:rsidTr="006C1BCA">
        <w:trPr>
          <w:trHeight w:val="386"/>
        </w:trPr>
        <w:tc>
          <w:tcPr>
            <w:tcW w:w="3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FA67A8" w:rsidRPr="00FA67A8" w:rsidTr="006C1BCA">
        <w:trPr>
          <w:trHeight w:val="369"/>
        </w:trPr>
        <w:tc>
          <w:tcPr>
            <w:tcW w:w="3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спортивных сооружений - всего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A67A8" w:rsidRPr="00FA67A8" w:rsidTr="006C1BCA">
        <w:trPr>
          <w:trHeight w:val="386"/>
        </w:trPr>
        <w:tc>
          <w:tcPr>
            <w:tcW w:w="3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A67A8" w:rsidRPr="00FA67A8" w:rsidTr="006C1BCA">
        <w:trPr>
          <w:trHeight w:val="354"/>
        </w:trPr>
        <w:tc>
          <w:tcPr>
            <w:tcW w:w="3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спортивные залы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FA67A8" w:rsidRPr="00FA67A8" w:rsidRDefault="00FA67A8" w:rsidP="00FA67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lastRenderedPageBreak/>
        <w:t>К числу основных проблем развития спорта, которые могут быть решены градостроительными методами, относятся: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- слабое развитие материально-технической базы массового спорта, недостаточная обеспеченность спортивными сооружениями, инвентарем и оборудованием для проведения качественного учебно-тренировочного процесса, проведения соревнований и физкультурно-оздоровительных мероприятий.</w:t>
      </w:r>
    </w:p>
    <w:p w:rsidR="00FF1F4C" w:rsidRDefault="00FF1F4C" w:rsidP="00FF1F4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7A8">
        <w:rPr>
          <w:rFonts w:ascii="Times New Roman" w:hAnsi="Times New Roman" w:cs="Times New Roman"/>
          <w:b/>
          <w:bCs/>
          <w:sz w:val="24"/>
          <w:szCs w:val="24"/>
        </w:rPr>
        <w:t>Торговля, бытовое обслуживание, общественное питание (потребительский рынок).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Сфера представлена предприятиями розничной торговли.</w:t>
      </w:r>
    </w:p>
    <w:p w:rsid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Учреждения торговли перечислены в таблице.</w:t>
      </w:r>
    </w:p>
    <w:p w:rsidR="00FF1F4C" w:rsidRPr="00FF1F4C" w:rsidRDefault="00FF1F4C" w:rsidP="00FF1F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7A8" w:rsidRPr="00FA67A8" w:rsidRDefault="00FA67A8" w:rsidP="00FA67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A8">
        <w:rPr>
          <w:rFonts w:ascii="Times New Roman" w:hAnsi="Times New Roman" w:cs="Times New Roman"/>
          <w:b/>
          <w:sz w:val="24"/>
          <w:szCs w:val="24"/>
        </w:rPr>
        <w:t>Таблица. Объекты торговли с указанием собственника</w:t>
      </w:r>
    </w:p>
    <w:tbl>
      <w:tblPr>
        <w:tblW w:w="0" w:type="auto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2"/>
        <w:gridCol w:w="1462"/>
        <w:gridCol w:w="1510"/>
        <w:gridCol w:w="1440"/>
        <w:gridCol w:w="1434"/>
        <w:gridCol w:w="1466"/>
      </w:tblGrid>
      <w:tr w:rsidR="00FA67A8" w:rsidRPr="00FA67A8" w:rsidTr="006C1BCA">
        <w:trPr>
          <w:trHeight w:val="509"/>
        </w:trPr>
        <w:tc>
          <w:tcPr>
            <w:tcW w:w="2562" w:type="dxa"/>
            <w:vMerge w:val="restart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пункта,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его отдаленность от районного центра (</w:t>
            </w:r>
            <w:proofErr w:type="gramStart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2" w:type="dxa"/>
            <w:vMerge w:val="restart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населенном пункте,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84" w:type="dxa"/>
            <w:gridSpan w:val="3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торговли в каждом населенном пункте, ед.</w:t>
            </w:r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(кроме предприятий, расположенных в районном центре)</w:t>
            </w:r>
          </w:p>
        </w:tc>
        <w:tc>
          <w:tcPr>
            <w:tcW w:w="1466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Выездное обслуживание (автолавки)</w:t>
            </w:r>
          </w:p>
        </w:tc>
      </w:tr>
      <w:tr w:rsidR="00FA67A8" w:rsidRPr="00FA67A8" w:rsidTr="006C1BCA">
        <w:trPr>
          <w:trHeight w:val="281"/>
        </w:trPr>
        <w:tc>
          <w:tcPr>
            <w:tcW w:w="2562" w:type="dxa"/>
            <w:vMerge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74" w:type="dxa"/>
            <w:gridSpan w:val="2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6" w:type="dxa"/>
            <w:vMerge w:val="restart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A67A8" w:rsidRPr="00FA67A8" w:rsidTr="006C1BCA">
        <w:trPr>
          <w:trHeight w:val="246"/>
        </w:trPr>
        <w:tc>
          <w:tcPr>
            <w:tcW w:w="2562" w:type="dxa"/>
            <w:vMerge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proofErr w:type="gramEnd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 xml:space="preserve"> (магазины)</w:t>
            </w:r>
          </w:p>
        </w:tc>
        <w:tc>
          <w:tcPr>
            <w:tcW w:w="1434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нестационарных (павильоны,</w:t>
            </w:r>
            <w:proofErr w:type="gramEnd"/>
          </w:p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киоски)</w:t>
            </w:r>
          </w:p>
        </w:tc>
        <w:tc>
          <w:tcPr>
            <w:tcW w:w="1466" w:type="dxa"/>
            <w:vMerge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A8" w:rsidRPr="00FA67A8" w:rsidTr="006C1BCA">
        <w:trPr>
          <w:trHeight w:val="214"/>
        </w:trPr>
        <w:tc>
          <w:tcPr>
            <w:tcW w:w="2562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с. 1-е Панино</w:t>
            </w:r>
          </w:p>
        </w:tc>
        <w:tc>
          <w:tcPr>
            <w:tcW w:w="1462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51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7A8" w:rsidRPr="00FA67A8" w:rsidTr="006C1BCA">
        <w:trPr>
          <w:trHeight w:val="230"/>
        </w:trPr>
        <w:tc>
          <w:tcPr>
            <w:tcW w:w="2562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с. 2-е Панино</w:t>
            </w:r>
          </w:p>
        </w:tc>
        <w:tc>
          <w:tcPr>
            <w:tcW w:w="1462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1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7A8" w:rsidRPr="00FA67A8" w:rsidTr="006C1BCA">
        <w:trPr>
          <w:trHeight w:val="230"/>
        </w:trPr>
        <w:tc>
          <w:tcPr>
            <w:tcW w:w="2562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с. Тарусовка</w:t>
            </w:r>
          </w:p>
        </w:tc>
        <w:tc>
          <w:tcPr>
            <w:tcW w:w="1462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1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7A8" w:rsidRPr="00FA67A8" w:rsidTr="006C1BCA">
        <w:trPr>
          <w:trHeight w:val="214"/>
        </w:trPr>
        <w:tc>
          <w:tcPr>
            <w:tcW w:w="2562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х. Чаплыгин Лог</w:t>
            </w:r>
          </w:p>
        </w:tc>
        <w:tc>
          <w:tcPr>
            <w:tcW w:w="1462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7A8" w:rsidRPr="00FA67A8" w:rsidTr="006C1BCA">
        <w:trPr>
          <w:trHeight w:val="230"/>
        </w:trPr>
        <w:tc>
          <w:tcPr>
            <w:tcW w:w="2562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Start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67A8">
              <w:rPr>
                <w:rFonts w:ascii="Times New Roman" w:hAnsi="Times New Roman" w:cs="Times New Roman"/>
                <w:sz w:val="24"/>
                <w:szCs w:val="24"/>
              </w:rPr>
              <w:t xml:space="preserve"> Панинский</w:t>
            </w:r>
          </w:p>
        </w:tc>
        <w:tc>
          <w:tcPr>
            <w:tcW w:w="1462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7A8" w:rsidRPr="00FA67A8" w:rsidTr="006C1BCA">
        <w:trPr>
          <w:trHeight w:val="230"/>
        </w:trPr>
        <w:tc>
          <w:tcPr>
            <w:tcW w:w="2562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д. Николаевка</w:t>
            </w:r>
          </w:p>
        </w:tc>
        <w:tc>
          <w:tcPr>
            <w:tcW w:w="1462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1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7A8" w:rsidRPr="00FA67A8" w:rsidTr="006C1BCA">
        <w:trPr>
          <w:trHeight w:val="193"/>
        </w:trPr>
        <w:tc>
          <w:tcPr>
            <w:tcW w:w="2562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х. Черниченские Дворы</w:t>
            </w:r>
          </w:p>
        </w:tc>
        <w:tc>
          <w:tcPr>
            <w:tcW w:w="1462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1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7A8" w:rsidRPr="00FA67A8" w:rsidTr="006C1BCA">
        <w:trPr>
          <w:trHeight w:val="230"/>
        </w:trPr>
        <w:tc>
          <w:tcPr>
            <w:tcW w:w="2562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х. Высоконские Дворы</w:t>
            </w:r>
          </w:p>
        </w:tc>
        <w:tc>
          <w:tcPr>
            <w:tcW w:w="1462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51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7A8" w:rsidRPr="00FA67A8" w:rsidTr="006C1BCA">
        <w:trPr>
          <w:trHeight w:val="230"/>
        </w:trPr>
        <w:tc>
          <w:tcPr>
            <w:tcW w:w="2562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х. Орешное</w:t>
            </w:r>
          </w:p>
        </w:tc>
        <w:tc>
          <w:tcPr>
            <w:tcW w:w="1462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1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7A8" w:rsidRPr="00FA67A8" w:rsidTr="006C1BCA">
        <w:trPr>
          <w:trHeight w:val="230"/>
        </w:trPr>
        <w:tc>
          <w:tcPr>
            <w:tcW w:w="2562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2" w:type="dxa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b/>
                <w:sz w:val="24"/>
                <w:szCs w:val="24"/>
              </w:rPr>
              <w:t>1672</w:t>
            </w:r>
          </w:p>
        </w:tc>
        <w:tc>
          <w:tcPr>
            <w:tcW w:w="151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4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FA67A8" w:rsidRPr="00FA67A8" w:rsidRDefault="00FA67A8" w:rsidP="00FA67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 xml:space="preserve">Общая площадь объектов торговли составляет </w:t>
      </w:r>
      <w:smartTag w:uri="urn:schemas-microsoft-com:office:smarttags" w:element="metricconverter">
        <w:smartTagPr>
          <w:attr w:name="ProductID" w:val="180 м2"/>
        </w:smartTagPr>
        <w:r w:rsidRPr="00FA67A8">
          <w:rPr>
            <w:rFonts w:ascii="Times New Roman" w:hAnsi="Times New Roman" w:cs="Times New Roman"/>
            <w:sz w:val="24"/>
            <w:szCs w:val="24"/>
          </w:rPr>
          <w:t>180 м</w:t>
        </w:r>
        <w:proofErr w:type="gramStart"/>
        <w:r w:rsidRPr="00FA67A8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FA67A8">
        <w:rPr>
          <w:rFonts w:ascii="Times New Roman" w:hAnsi="Times New Roman" w:cs="Times New Roman"/>
          <w:sz w:val="24"/>
          <w:szCs w:val="24"/>
        </w:rPr>
        <w:t>. Обеспеченность населения учреждения бытового обслуживания не соответствует нормативным рекомендациям СП 42.13330.2011.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7A8">
        <w:rPr>
          <w:rFonts w:ascii="Times New Roman" w:hAnsi="Times New Roman" w:cs="Times New Roman"/>
          <w:b/>
          <w:bCs/>
          <w:sz w:val="24"/>
          <w:szCs w:val="24"/>
        </w:rPr>
        <w:t>Административно-деловые учреждения.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7A8">
        <w:rPr>
          <w:rFonts w:ascii="Times New Roman" w:hAnsi="Times New Roman" w:cs="Times New Roman"/>
          <w:bCs/>
          <w:sz w:val="24"/>
          <w:szCs w:val="24"/>
        </w:rPr>
        <w:t xml:space="preserve">На территории Панинского сельсовета расположены следующие административно - деловые и коммунальные учреждения: 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A8">
        <w:rPr>
          <w:rFonts w:ascii="Times New Roman" w:hAnsi="Times New Roman" w:cs="Times New Roman"/>
          <w:b/>
          <w:sz w:val="24"/>
          <w:szCs w:val="24"/>
        </w:rPr>
        <w:t>Отделения почтовой связи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 xml:space="preserve">Расположение – х. Высоконские дворы. Собственник </w:t>
      </w:r>
      <w:r w:rsidR="00FF1F4C">
        <w:rPr>
          <w:rFonts w:ascii="Times New Roman" w:hAnsi="Times New Roman" w:cs="Times New Roman"/>
          <w:sz w:val="24"/>
          <w:szCs w:val="24"/>
        </w:rPr>
        <w:t>Администрация Панинского сельсовета.</w:t>
      </w:r>
      <w:r w:rsidRPr="00FA67A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713"/>
        <w:gridCol w:w="4797"/>
      </w:tblGrid>
      <w:tr w:rsidR="00FA67A8" w:rsidRPr="00FA67A8" w:rsidTr="006C1BCA">
        <w:trPr>
          <w:trHeight w:hRule="exact" w:val="301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Служебное помещение администрации муниципального образования</w:t>
            </w:r>
          </w:p>
        </w:tc>
      </w:tr>
      <w:tr w:rsidR="00FA67A8" w:rsidRPr="00FA67A8" w:rsidTr="006C1BCA">
        <w:trPr>
          <w:trHeight w:hRule="exact" w:val="285"/>
          <w:jc w:val="center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строительства/дата последнего ремонта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FA67A8" w:rsidRPr="00FA67A8" w:rsidTr="006C1BCA">
        <w:trPr>
          <w:trHeight w:hRule="exact" w:val="279"/>
          <w:jc w:val="center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A67A8" w:rsidRPr="00FA67A8" w:rsidTr="006C1BCA">
        <w:trPr>
          <w:trHeight w:hRule="exact" w:val="285"/>
          <w:jc w:val="center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Полезная площадь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67A8" w:rsidRPr="00FA67A8" w:rsidTr="006C1BCA">
        <w:trPr>
          <w:trHeight w:hRule="exact" w:val="295"/>
          <w:jc w:val="center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кабинетов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7A8" w:rsidRPr="00FA67A8" w:rsidTr="006C1BCA">
        <w:trPr>
          <w:trHeight w:hRule="exact" w:val="285"/>
          <w:jc w:val="center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связи (количество точек)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7A8" w:rsidRPr="00FA67A8" w:rsidTr="006C1BCA">
        <w:trPr>
          <w:trHeight w:hRule="exact" w:val="313"/>
          <w:jc w:val="center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Отопление (указать какое)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</w:tr>
    </w:tbl>
    <w:tbl>
      <w:tblPr>
        <w:tblpPr w:leftFromText="180" w:rightFromText="180" w:vertAnchor="text" w:horzAnchor="margin" w:tblpY="408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713"/>
        <w:gridCol w:w="4797"/>
      </w:tblGrid>
      <w:tr w:rsidR="00FA67A8" w:rsidRPr="00FA67A8" w:rsidTr="006C1BCA">
        <w:trPr>
          <w:trHeight w:hRule="exact" w:val="301"/>
        </w:trPr>
        <w:tc>
          <w:tcPr>
            <w:tcW w:w="5000" w:type="pct"/>
            <w:gridSpan w:val="2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Служебное помещение администрации муниципального образования</w:t>
            </w:r>
          </w:p>
        </w:tc>
      </w:tr>
      <w:tr w:rsidR="00FA67A8" w:rsidRPr="00FA67A8" w:rsidTr="006C1BCA">
        <w:trPr>
          <w:trHeight w:hRule="exact" w:val="285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строительства/дата последнего ремонта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FA67A8" w:rsidRPr="00FA67A8" w:rsidTr="006C1BCA">
        <w:trPr>
          <w:trHeight w:hRule="exact" w:val="279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67A8" w:rsidRPr="00FA67A8" w:rsidTr="006C1BCA">
        <w:trPr>
          <w:trHeight w:hRule="exact" w:val="285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Полезная площадь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A67A8" w:rsidRPr="00FA67A8" w:rsidTr="006C1BCA">
        <w:trPr>
          <w:trHeight w:hRule="exact" w:val="295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кабинетов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7A8" w:rsidRPr="00FA67A8" w:rsidTr="006C1BCA">
        <w:trPr>
          <w:trHeight w:hRule="exact" w:val="285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связи (количество точек)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7A8" w:rsidRPr="00FA67A8" w:rsidTr="006C1BCA">
        <w:trPr>
          <w:trHeight w:hRule="exact" w:val="313"/>
        </w:trPr>
        <w:tc>
          <w:tcPr>
            <w:tcW w:w="2478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 (указать какое)</w:t>
            </w:r>
          </w:p>
        </w:tc>
        <w:tc>
          <w:tcPr>
            <w:tcW w:w="2522" w:type="pct"/>
            <w:shd w:val="clear" w:color="auto" w:fill="FFFFFF"/>
          </w:tcPr>
          <w:p w:rsidR="00FA67A8" w:rsidRPr="00FA67A8" w:rsidRDefault="00FA67A8" w:rsidP="00FA67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8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</w:p>
        </w:tc>
      </w:tr>
    </w:tbl>
    <w:p w:rsidR="00FA67A8" w:rsidRPr="00FA67A8" w:rsidRDefault="00FA67A8" w:rsidP="00FA67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Расположение – с. 1-е Панино. Собственник ООО «Панино». Находится в аренде.</w:t>
      </w:r>
    </w:p>
    <w:p w:rsidR="00FA67A8" w:rsidRPr="00FA67A8" w:rsidRDefault="00FA67A8" w:rsidP="00FA67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7A8" w:rsidRPr="00FA67A8" w:rsidRDefault="00280715" w:rsidP="00FA67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FF1F4C">
        <w:rPr>
          <w:rFonts w:ascii="Times New Roman" w:hAnsi="Times New Roman" w:cs="Times New Roman"/>
          <w:b/>
          <w:sz w:val="24"/>
          <w:szCs w:val="24"/>
        </w:rPr>
        <w:t xml:space="preserve">Программные </w:t>
      </w:r>
      <w:r w:rsidR="00FA67A8" w:rsidRPr="00FA67A8">
        <w:rPr>
          <w:rFonts w:ascii="Times New Roman" w:hAnsi="Times New Roman" w:cs="Times New Roman"/>
          <w:b/>
          <w:sz w:val="24"/>
          <w:szCs w:val="24"/>
        </w:rPr>
        <w:t>предложения.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Формирование и развитие системы культурно-бытового обслуживания в значительной мере способствует достижению главной цели градостроительной политики сельсовета – обеспечения комфортности проживания.</w:t>
      </w:r>
    </w:p>
    <w:p w:rsidR="00FA67A8" w:rsidRPr="00FA67A8" w:rsidRDefault="00FA67A8" w:rsidP="00FF1F4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="00FF1F4C">
        <w:rPr>
          <w:rFonts w:ascii="Times New Roman" w:hAnsi="Times New Roman" w:cs="Times New Roman"/>
          <w:sz w:val="24"/>
          <w:szCs w:val="24"/>
        </w:rPr>
        <w:t>на основании генерального плана</w:t>
      </w:r>
      <w:r w:rsidRPr="00FA67A8">
        <w:rPr>
          <w:rFonts w:ascii="Times New Roman" w:hAnsi="Times New Roman" w:cs="Times New Roman"/>
          <w:sz w:val="24"/>
          <w:szCs w:val="24"/>
        </w:rPr>
        <w:t xml:space="preserve"> для каждой группы предприятий обслуживания и для совокупности учреждений как системы выработан ряд предложений, основанных на анализе существующей ситуации и нормативных рекомендациях региональных нормативов градостроительного проектирования Курской области.</w:t>
      </w:r>
    </w:p>
    <w:p w:rsidR="00FA67A8" w:rsidRPr="00FA67A8" w:rsidRDefault="00FA67A8" w:rsidP="005813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Для реализации в сельсовете принципа общедоступности образования, повышения качества образования в соответствии с экономическими и социальными требованиями, обеспечения адаптации выпускников школ к новым социально-экономическим условиям, повышения их конкурентоспособности при поступлении в образовательные учреждения осуществляются следующие мероприятия:</w:t>
      </w:r>
    </w:p>
    <w:p w:rsidR="00FA67A8" w:rsidRPr="00FA67A8" w:rsidRDefault="00FA67A8" w:rsidP="005813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- всесторонняя подготовка учащихся и развитие профильного обучения в старших классах;</w:t>
      </w:r>
    </w:p>
    <w:p w:rsidR="00FA67A8" w:rsidRPr="00FA67A8" w:rsidRDefault="00FA67A8" w:rsidP="005813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- реструктуризация сети образовательных учреждений Панинского сельсовета с учетом демографических факторов и изменений в системе расселения;</w:t>
      </w:r>
    </w:p>
    <w:p w:rsidR="00FA67A8" w:rsidRPr="00FA67A8" w:rsidRDefault="00FA67A8" w:rsidP="005813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- проведение текущего ремонта в зданиях образовательных учреждений;</w:t>
      </w:r>
    </w:p>
    <w:p w:rsidR="00FA67A8" w:rsidRPr="00FA67A8" w:rsidRDefault="00FA67A8" w:rsidP="005813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 xml:space="preserve">- создание гибких форм дошкольного, дополнительного, начального профессионального образования в сельсовете на базе сельских </w:t>
      </w:r>
      <w:proofErr w:type="spellStart"/>
      <w:r w:rsidRPr="00FA67A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A67A8">
        <w:rPr>
          <w:rFonts w:ascii="Times New Roman" w:hAnsi="Times New Roman" w:cs="Times New Roman"/>
          <w:sz w:val="24"/>
          <w:szCs w:val="24"/>
        </w:rPr>
        <w:t xml:space="preserve"> образовательных комплексов, развитие центров </w:t>
      </w:r>
      <w:proofErr w:type="spellStart"/>
      <w:r w:rsidRPr="00FA67A8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FA67A8">
        <w:rPr>
          <w:rFonts w:ascii="Times New Roman" w:hAnsi="Times New Roman" w:cs="Times New Roman"/>
          <w:sz w:val="24"/>
          <w:szCs w:val="24"/>
        </w:rPr>
        <w:t xml:space="preserve"> подготовки обучающихся;</w:t>
      </w:r>
    </w:p>
    <w:p w:rsidR="00FA67A8" w:rsidRPr="00FA67A8" w:rsidRDefault="00FA67A8" w:rsidP="005813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- стимулирование привлечения инвестиций частных и некоммерческих структур в развитие образования на селе;</w:t>
      </w:r>
    </w:p>
    <w:p w:rsidR="00FA67A8" w:rsidRPr="00FA67A8" w:rsidRDefault="00FA67A8" w:rsidP="005813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- более полное удовлетворение потребностей образовательных учреждений в квалифицированных кадрах.</w:t>
      </w:r>
    </w:p>
    <w:p w:rsidR="00FA67A8" w:rsidRPr="00FA67A8" w:rsidRDefault="00FA67A8" w:rsidP="0058130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A67A8">
        <w:rPr>
          <w:rFonts w:ascii="Times New Roman" w:eastAsia="Times New Roman" w:hAnsi="Times New Roman" w:cs="Times New Roman"/>
          <w:sz w:val="24"/>
          <w:szCs w:val="24"/>
          <w:lang w:bidi="en-US"/>
        </w:rPr>
        <w:t>Дошкольное образование должно развиваться в рамках гибкой системы «детский сад-школа». В настоящее время потребность в дошкольных учреждениях остро стоит во всех населенных пунктах, дошкольные учреждения отсутствуют полностью. Необходимо строительство объектов, под учреждения детского дошкольного образования по возрастному признаку в населённых пунктах с численностью достаточной для организации детских учреждений.</w:t>
      </w:r>
    </w:p>
    <w:p w:rsidR="00FA67A8" w:rsidRPr="00FA67A8" w:rsidRDefault="00FA67A8" w:rsidP="0058130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A67A8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Выполнение мероприятий по развитию сети общеобразовательных учреждений в сельской местности позволит повысить уровень обеспеченности села образовательными учреждениями.</w:t>
      </w:r>
    </w:p>
    <w:p w:rsidR="00FA67A8" w:rsidRPr="00FA67A8" w:rsidRDefault="00FA67A8" w:rsidP="0058130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A8">
        <w:rPr>
          <w:rFonts w:ascii="Times New Roman" w:hAnsi="Times New Roman" w:cs="Times New Roman"/>
          <w:b/>
          <w:sz w:val="24"/>
          <w:szCs w:val="24"/>
        </w:rPr>
        <w:t>Дополнительное образование.</w:t>
      </w:r>
    </w:p>
    <w:p w:rsidR="00FA67A8" w:rsidRDefault="00FA67A8" w:rsidP="005813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- организация кружков и секций в зданиях общеобразовательных школ и в сельских домах культуры.</w:t>
      </w:r>
    </w:p>
    <w:p w:rsidR="00280715" w:rsidRPr="00FA67A8" w:rsidRDefault="00280715" w:rsidP="005813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7A8" w:rsidRPr="00280715" w:rsidRDefault="00FA67A8" w:rsidP="0058130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15">
        <w:rPr>
          <w:rFonts w:ascii="Times New Roman" w:hAnsi="Times New Roman" w:cs="Times New Roman"/>
          <w:b/>
          <w:sz w:val="24"/>
          <w:szCs w:val="24"/>
        </w:rPr>
        <w:t>Учреждения здравоохранения.</w:t>
      </w:r>
    </w:p>
    <w:p w:rsidR="00FA67A8" w:rsidRPr="00280715" w:rsidRDefault="00FA67A8" w:rsidP="00581305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715">
        <w:rPr>
          <w:rFonts w:ascii="Times New Roman" w:hAnsi="Times New Roman" w:cs="Times New Roman"/>
          <w:sz w:val="24"/>
          <w:szCs w:val="24"/>
        </w:rPr>
        <w:lastRenderedPageBreak/>
        <w:t>ФАПы</w:t>
      </w:r>
      <w:proofErr w:type="spellEnd"/>
      <w:r w:rsidRPr="00280715">
        <w:rPr>
          <w:rFonts w:ascii="Times New Roman" w:hAnsi="Times New Roman" w:cs="Times New Roman"/>
          <w:sz w:val="24"/>
          <w:szCs w:val="24"/>
        </w:rPr>
        <w:t xml:space="preserve"> ввиду отсутствия профессиональных кадров не </w:t>
      </w:r>
      <w:proofErr w:type="gramStart"/>
      <w:r w:rsidRPr="00280715">
        <w:rPr>
          <w:rFonts w:ascii="Times New Roman" w:hAnsi="Times New Roman" w:cs="Times New Roman"/>
          <w:sz w:val="24"/>
          <w:szCs w:val="24"/>
        </w:rPr>
        <w:t>в полную меру</w:t>
      </w:r>
      <w:proofErr w:type="gramEnd"/>
      <w:r w:rsidRPr="00280715">
        <w:rPr>
          <w:rFonts w:ascii="Times New Roman" w:hAnsi="Times New Roman" w:cs="Times New Roman"/>
          <w:sz w:val="24"/>
          <w:szCs w:val="24"/>
        </w:rPr>
        <w:t xml:space="preserve"> выполняют свои функции. </w:t>
      </w:r>
      <w:r w:rsidRPr="00280715">
        <w:rPr>
          <w:rFonts w:ascii="Times New Roman" w:hAnsi="Times New Roman" w:cs="Times New Roman"/>
          <w:bCs/>
          <w:sz w:val="24"/>
          <w:szCs w:val="24"/>
        </w:rPr>
        <w:t xml:space="preserve">Дополнительную медицинскую помощь население получает по возможности </w:t>
      </w:r>
      <w:proofErr w:type="gramStart"/>
      <w:r w:rsidRPr="0028071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807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80715">
        <w:rPr>
          <w:rFonts w:ascii="Times New Roman" w:hAnsi="Times New Roman" w:cs="Times New Roman"/>
          <w:bCs/>
          <w:sz w:val="24"/>
          <w:szCs w:val="24"/>
        </w:rPr>
        <w:t>районом</w:t>
      </w:r>
      <w:proofErr w:type="gramEnd"/>
      <w:r w:rsidRPr="00280715">
        <w:rPr>
          <w:rFonts w:ascii="Times New Roman" w:hAnsi="Times New Roman" w:cs="Times New Roman"/>
          <w:bCs/>
          <w:sz w:val="24"/>
          <w:szCs w:val="24"/>
        </w:rPr>
        <w:t xml:space="preserve"> центре – </w:t>
      </w:r>
      <w:proofErr w:type="spellStart"/>
      <w:r w:rsidRPr="00280715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280715">
        <w:rPr>
          <w:rFonts w:ascii="Times New Roman" w:hAnsi="Times New Roman" w:cs="Times New Roman"/>
          <w:bCs/>
          <w:sz w:val="24"/>
          <w:szCs w:val="24"/>
        </w:rPr>
        <w:t xml:space="preserve"> Медвенка.</w:t>
      </w:r>
    </w:p>
    <w:p w:rsidR="00FA67A8" w:rsidRPr="00280715" w:rsidRDefault="00581305" w:rsidP="0058130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15">
        <w:rPr>
          <w:rFonts w:ascii="Times New Roman" w:hAnsi="Times New Roman" w:cs="Times New Roman"/>
          <w:b/>
          <w:sz w:val="24"/>
          <w:szCs w:val="24"/>
        </w:rPr>
        <w:t xml:space="preserve">Программой </w:t>
      </w:r>
      <w:r w:rsidR="00FA67A8" w:rsidRPr="00280715">
        <w:rPr>
          <w:rFonts w:ascii="Times New Roman" w:hAnsi="Times New Roman" w:cs="Times New Roman"/>
          <w:b/>
          <w:sz w:val="24"/>
          <w:szCs w:val="24"/>
        </w:rPr>
        <w:t xml:space="preserve"> на первую очередь (до </w:t>
      </w:r>
      <w:smartTag w:uri="urn:schemas-microsoft-com:office:smarttags" w:element="metricconverter">
        <w:smartTagPr>
          <w:attr w:name="ProductID" w:val="2019 г"/>
        </w:smartTagPr>
        <w:r w:rsidR="00FA67A8" w:rsidRPr="00280715">
          <w:rPr>
            <w:rFonts w:ascii="Times New Roman" w:hAnsi="Times New Roman" w:cs="Times New Roman"/>
            <w:b/>
            <w:sz w:val="24"/>
            <w:szCs w:val="24"/>
          </w:rPr>
          <w:t>2019 г</w:t>
        </w:r>
      </w:smartTag>
      <w:r w:rsidR="00FA67A8" w:rsidRPr="00280715">
        <w:rPr>
          <w:rFonts w:ascii="Times New Roman" w:hAnsi="Times New Roman" w:cs="Times New Roman"/>
          <w:b/>
          <w:sz w:val="24"/>
          <w:szCs w:val="24"/>
        </w:rPr>
        <w:t>.) предлагается:</w:t>
      </w:r>
    </w:p>
    <w:p w:rsidR="00FA67A8" w:rsidRPr="00280715" w:rsidRDefault="00581305" w:rsidP="0058130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715">
        <w:rPr>
          <w:rFonts w:ascii="Times New Roman" w:hAnsi="Times New Roman" w:cs="Times New Roman"/>
          <w:sz w:val="24"/>
          <w:szCs w:val="24"/>
        </w:rPr>
        <w:t>Офо</w:t>
      </w:r>
      <w:r w:rsidR="00567609" w:rsidRPr="00280715">
        <w:rPr>
          <w:rFonts w:ascii="Times New Roman" w:hAnsi="Times New Roman" w:cs="Times New Roman"/>
          <w:sz w:val="24"/>
          <w:szCs w:val="24"/>
        </w:rPr>
        <w:t>р</w:t>
      </w:r>
      <w:r w:rsidRPr="00280715">
        <w:rPr>
          <w:rFonts w:ascii="Times New Roman" w:hAnsi="Times New Roman" w:cs="Times New Roman"/>
          <w:sz w:val="24"/>
          <w:szCs w:val="24"/>
        </w:rPr>
        <w:t xml:space="preserve">мление </w:t>
      </w:r>
      <w:r w:rsidR="00567609" w:rsidRPr="00280715">
        <w:rPr>
          <w:rFonts w:ascii="Times New Roman" w:hAnsi="Times New Roman" w:cs="Times New Roman"/>
          <w:sz w:val="24"/>
          <w:szCs w:val="24"/>
        </w:rPr>
        <w:t xml:space="preserve">документов учреждений </w:t>
      </w:r>
      <w:r w:rsidR="00FA67A8" w:rsidRPr="00280715">
        <w:rPr>
          <w:rFonts w:ascii="Times New Roman" w:hAnsi="Times New Roman" w:cs="Times New Roman"/>
          <w:sz w:val="24"/>
          <w:szCs w:val="24"/>
        </w:rPr>
        <w:t xml:space="preserve"> ФАП: с. 1-е Панино, х. Высоконские </w:t>
      </w:r>
      <w:proofErr w:type="spellStart"/>
      <w:r w:rsidR="00FA67A8" w:rsidRPr="00280715">
        <w:rPr>
          <w:rFonts w:ascii="Times New Roman" w:hAnsi="Times New Roman" w:cs="Times New Roman"/>
          <w:sz w:val="24"/>
          <w:szCs w:val="24"/>
        </w:rPr>
        <w:t>Двры</w:t>
      </w:r>
      <w:proofErr w:type="spellEnd"/>
      <w:r w:rsidR="00567609" w:rsidRPr="00280715">
        <w:rPr>
          <w:rFonts w:ascii="Times New Roman" w:hAnsi="Times New Roman" w:cs="Times New Roman"/>
          <w:sz w:val="24"/>
          <w:szCs w:val="24"/>
        </w:rPr>
        <w:t>, для последующей передачи в собственность ЦРБ</w:t>
      </w:r>
    </w:p>
    <w:p w:rsidR="00581305" w:rsidRDefault="00581305" w:rsidP="00FA67A8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A8">
        <w:rPr>
          <w:rFonts w:ascii="Times New Roman" w:hAnsi="Times New Roman" w:cs="Times New Roman"/>
          <w:b/>
          <w:sz w:val="24"/>
          <w:szCs w:val="24"/>
        </w:rPr>
        <w:t>Физкультурно-спортивные сооружения</w:t>
      </w: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К числу основных проблем развития спорта, которые могут быть решены градостроительными методами, относятся:</w:t>
      </w: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отсутствие системы проведения физкультурно-массовой работы по месту жительства населения;</w:t>
      </w: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нехватка спортивных сооружений для организации занятий физической культурой и спортом, для организации и проведения, массовых физкультурно-оздоровительных занятий с населением.</w:t>
      </w:r>
    </w:p>
    <w:p w:rsidR="00FA67A8" w:rsidRPr="00FA67A8" w:rsidRDefault="00567609" w:rsidP="005676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Программой </w:t>
      </w:r>
      <w:r w:rsidR="00FA67A8" w:rsidRPr="00FA67A8">
        <w:rPr>
          <w:rFonts w:ascii="Times New Roman" w:hAnsi="Times New Roman" w:cs="Times New Roman"/>
          <w:b/>
          <w:sz w:val="24"/>
          <w:szCs w:val="24"/>
        </w:rPr>
        <w:t xml:space="preserve">на первую очередь (до </w:t>
      </w:r>
      <w:smartTag w:uri="urn:schemas-microsoft-com:office:smarttags" w:element="metricconverter">
        <w:smartTagPr>
          <w:attr w:name="ProductID" w:val="2019 г"/>
        </w:smartTagPr>
        <w:r w:rsidR="00FA67A8" w:rsidRPr="00FA67A8">
          <w:rPr>
            <w:rFonts w:ascii="Times New Roman" w:hAnsi="Times New Roman" w:cs="Times New Roman"/>
            <w:b/>
            <w:sz w:val="24"/>
            <w:szCs w:val="24"/>
          </w:rPr>
          <w:t>2019 г</w:t>
        </w:r>
      </w:smartTag>
      <w:r>
        <w:rPr>
          <w:rFonts w:ascii="Times New Roman" w:hAnsi="Times New Roman" w:cs="Times New Roman"/>
          <w:b/>
          <w:sz w:val="24"/>
          <w:szCs w:val="24"/>
        </w:rPr>
        <w:t>.)</w:t>
      </w:r>
      <w:r w:rsidR="00FA67A8" w:rsidRPr="00FA67A8">
        <w:rPr>
          <w:rFonts w:ascii="Times New Roman" w:hAnsi="Times New Roman" w:cs="Times New Roman"/>
          <w:b/>
          <w:sz w:val="24"/>
          <w:szCs w:val="24"/>
        </w:rPr>
        <w:t xml:space="preserve"> предлагается:</w:t>
      </w: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строительство спортивных площадок</w:t>
      </w:r>
      <w:r w:rsidR="00567609">
        <w:rPr>
          <w:rFonts w:ascii="Times New Roman" w:hAnsi="Times New Roman" w:cs="Times New Roman"/>
          <w:sz w:val="24"/>
          <w:szCs w:val="24"/>
        </w:rPr>
        <w:t>:</w:t>
      </w:r>
      <w:r w:rsidRPr="00FA67A8">
        <w:rPr>
          <w:rFonts w:ascii="Times New Roman" w:hAnsi="Times New Roman" w:cs="Times New Roman"/>
          <w:sz w:val="24"/>
          <w:szCs w:val="24"/>
        </w:rPr>
        <w:t xml:space="preserve"> с</w:t>
      </w:r>
      <w:r w:rsidR="00567609">
        <w:rPr>
          <w:rFonts w:ascii="Times New Roman" w:hAnsi="Times New Roman" w:cs="Times New Roman"/>
          <w:sz w:val="24"/>
          <w:szCs w:val="24"/>
        </w:rPr>
        <w:t xml:space="preserve">. 1-е Панино, х. </w:t>
      </w:r>
      <w:proofErr w:type="spellStart"/>
      <w:r w:rsidR="00567609">
        <w:rPr>
          <w:rFonts w:ascii="Times New Roman" w:hAnsi="Times New Roman" w:cs="Times New Roman"/>
          <w:sz w:val="24"/>
          <w:szCs w:val="24"/>
        </w:rPr>
        <w:t>Чериниченские</w:t>
      </w:r>
      <w:proofErr w:type="spellEnd"/>
      <w:r w:rsidR="00567609">
        <w:rPr>
          <w:rFonts w:ascii="Times New Roman" w:hAnsi="Times New Roman" w:cs="Times New Roman"/>
          <w:sz w:val="24"/>
          <w:szCs w:val="24"/>
        </w:rPr>
        <w:t xml:space="preserve"> Дворы,       х</w:t>
      </w:r>
      <w:r w:rsidRPr="00FA67A8">
        <w:rPr>
          <w:rFonts w:ascii="Times New Roman" w:hAnsi="Times New Roman" w:cs="Times New Roman"/>
          <w:sz w:val="24"/>
          <w:szCs w:val="24"/>
        </w:rPr>
        <w:t>. Орешное.</w:t>
      </w:r>
    </w:p>
    <w:p w:rsidR="00FA67A8" w:rsidRPr="00FA67A8" w:rsidRDefault="00567609" w:rsidP="0056760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Программой </w:t>
      </w:r>
      <w:r w:rsidR="00FA67A8" w:rsidRPr="00FA6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7A8" w:rsidRPr="00FA67A8">
        <w:rPr>
          <w:rFonts w:ascii="Times New Roman" w:eastAsia="Times New Roman" w:hAnsi="Times New Roman" w:cs="Times New Roman"/>
          <w:b/>
          <w:sz w:val="24"/>
          <w:szCs w:val="24"/>
        </w:rPr>
        <w:t xml:space="preserve">на расчетный срок </w:t>
      </w:r>
      <w:r w:rsidR="00FA67A8" w:rsidRPr="00FA67A8">
        <w:rPr>
          <w:rFonts w:ascii="Times New Roman" w:hAnsi="Times New Roman" w:cs="Times New Roman"/>
          <w:b/>
          <w:sz w:val="24"/>
          <w:szCs w:val="24"/>
        </w:rPr>
        <w:t xml:space="preserve">(до </w:t>
      </w:r>
      <w:smartTag w:uri="urn:schemas-microsoft-com:office:smarttags" w:element="metricconverter">
        <w:smartTagPr>
          <w:attr w:name="ProductID" w:val="2039 г"/>
        </w:smartTagPr>
        <w:r w:rsidR="00FA67A8" w:rsidRPr="00FA67A8">
          <w:rPr>
            <w:rFonts w:ascii="Times New Roman" w:hAnsi="Times New Roman" w:cs="Times New Roman"/>
            <w:b/>
            <w:sz w:val="24"/>
            <w:szCs w:val="24"/>
          </w:rPr>
          <w:t>2039 г</w:t>
        </w:r>
      </w:smartTag>
      <w:r w:rsidR="00FA67A8" w:rsidRPr="00FA67A8">
        <w:rPr>
          <w:rFonts w:ascii="Times New Roman" w:hAnsi="Times New Roman" w:cs="Times New Roman"/>
          <w:b/>
          <w:sz w:val="24"/>
          <w:szCs w:val="24"/>
        </w:rPr>
        <w:t>.) предлагается:</w:t>
      </w: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проведение текущих ремонтов всех спортивных объектов муниципального образования, как плоскостных сооружений, так и спортивных залов;</w:t>
      </w: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строительство спортивного ядра в с. 1-е Панино.</w:t>
      </w:r>
    </w:p>
    <w:p w:rsidR="00567609" w:rsidRDefault="00567609" w:rsidP="00FA67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A8">
        <w:rPr>
          <w:rFonts w:ascii="Times New Roman" w:hAnsi="Times New Roman" w:cs="Times New Roman"/>
          <w:b/>
          <w:sz w:val="24"/>
          <w:szCs w:val="24"/>
        </w:rPr>
        <w:t>Учреждения культуры</w:t>
      </w: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Уровень обеспеченности населения клубными учреждениями в целом соответствует нормативным требованиям.</w:t>
      </w:r>
    </w:p>
    <w:p w:rsidR="00FA67A8" w:rsidRPr="00FA67A8" w:rsidRDefault="00567609" w:rsidP="00567609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Программой </w:t>
      </w:r>
      <w:r w:rsidR="00FA67A8" w:rsidRPr="00FA67A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1 очередь (до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FA67A8" w:rsidRPr="00FA67A8">
        <w:rPr>
          <w:rFonts w:ascii="Times New Roman" w:eastAsia="Times New Roman" w:hAnsi="Times New Roman" w:cs="Times New Roman"/>
          <w:b/>
          <w:sz w:val="24"/>
          <w:szCs w:val="24"/>
        </w:rPr>
        <w:t xml:space="preserve"> г.) предлагается:</w:t>
      </w: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>- проведение капитального ремонта клубов: с. 2-е Панино, х. Высоконские Дворы</w:t>
      </w:r>
      <w:r w:rsidR="00567609">
        <w:rPr>
          <w:rFonts w:ascii="Times New Roman" w:hAnsi="Times New Roman" w:cs="Times New Roman"/>
          <w:sz w:val="24"/>
          <w:szCs w:val="24"/>
        </w:rPr>
        <w:t>.</w:t>
      </w:r>
    </w:p>
    <w:p w:rsidR="00567609" w:rsidRDefault="00567609" w:rsidP="00FA67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7A8">
        <w:rPr>
          <w:rFonts w:ascii="Times New Roman" w:hAnsi="Times New Roman" w:cs="Times New Roman"/>
          <w:b/>
          <w:sz w:val="24"/>
          <w:szCs w:val="24"/>
        </w:rPr>
        <w:t>Торговля, общественное питание, бытовое обслуживание.</w:t>
      </w:r>
    </w:p>
    <w:p w:rsidR="00FA67A8" w:rsidRPr="00FA67A8" w:rsidRDefault="00FA67A8" w:rsidP="005676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A8">
        <w:rPr>
          <w:rFonts w:ascii="Times New Roman" w:hAnsi="Times New Roman" w:cs="Times New Roman"/>
          <w:sz w:val="24"/>
          <w:szCs w:val="24"/>
        </w:rPr>
        <w:t xml:space="preserve">Сфера торговли развита, но не во всех населенных пунктах. Слабо развита сфера общественного питания и бытового обслуживания. Предприятия общественного питания планировать на территории сельсовета экономически не целесообразно, так как население проживает в индивидуальных домах с подворьями, то большая часть пищи производится непосредственно на своих участках. </w:t>
      </w:r>
    </w:p>
    <w:p w:rsidR="00FA67A8" w:rsidRPr="002D3F22" w:rsidRDefault="00FA67A8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567609" w:rsidRDefault="00280715" w:rsidP="00567609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 w:rsidR="00394BFF" w:rsidRPr="00567609">
        <w:rPr>
          <w:rFonts w:ascii="Times New Roman" w:eastAsia="Times New Roman" w:hAnsi="Times New Roman" w:cs="Times New Roman"/>
          <w:b/>
          <w:sz w:val="24"/>
          <w:szCs w:val="24"/>
        </w:rPr>
        <w:t>. Прогнозируемый спрос на услуги социальной инфраструктуры</w:t>
      </w:r>
    </w:p>
    <w:p w:rsidR="00394BFF" w:rsidRPr="002D3F22" w:rsidRDefault="00394BFF" w:rsidP="005676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F22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 генерального плана МО произойдет незначительное уменьшение численности населения поселения, а, следовательно, и уменьшение градостроительной деятельности. В связи с этим можно сделать вывод что на протяжени</w:t>
      </w:r>
      <w:proofErr w:type="gramStart"/>
      <w:r w:rsidRPr="002D3F22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 2017-2040 годов будет наблюдаться уменьшенный спрос на социальные услуги.</w:t>
      </w:r>
    </w:p>
    <w:p w:rsidR="00567609" w:rsidRDefault="00567609" w:rsidP="0056760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567609" w:rsidRDefault="00280715" w:rsidP="00567609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2.5</w:t>
      </w:r>
      <w:r w:rsidR="00394BFF" w:rsidRPr="00567609">
        <w:rPr>
          <w:rFonts w:ascii="Times New Roman" w:eastAsia="Times New Roman" w:hAnsi="Times New Roman" w:cs="Times New Roman"/>
          <w:b/>
          <w:sz w:val="24"/>
          <w:szCs w:val="24"/>
        </w:rPr>
        <w:t>. Оценка нормативно-правовой базы, необходимой для функционирования и развития социальной инфраструктуры поселения</w:t>
      </w:r>
    </w:p>
    <w:p w:rsidR="00394BFF" w:rsidRPr="002D3F22" w:rsidRDefault="00394BFF" w:rsidP="005676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01.01.2017 г. </w:t>
      </w:r>
      <w:r w:rsidR="002D3F22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 сельсовет Медвенского района Курской области имеет всю необходимую нормативно-правовую базу, для функционирования и развития социальной инфраструктуры поселения:</w:t>
      </w:r>
    </w:p>
    <w:p w:rsidR="00394BFF" w:rsidRPr="002D3F22" w:rsidRDefault="00394BFF" w:rsidP="005676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Федерации";</w:t>
      </w:r>
    </w:p>
    <w:p w:rsidR="00394BFF" w:rsidRPr="002D3F22" w:rsidRDefault="00394BFF" w:rsidP="005676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округов";</w:t>
      </w:r>
    </w:p>
    <w:p w:rsidR="00567609" w:rsidRDefault="00394BFF" w:rsidP="005676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Генеральный план муниципального образования «</w:t>
      </w:r>
      <w:r w:rsidR="002D3F22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="005676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715" w:rsidRDefault="00280715" w:rsidP="002D3F2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FF" w:rsidRPr="00280715" w:rsidRDefault="00394BFF" w:rsidP="002D3F2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715">
        <w:rPr>
          <w:rFonts w:ascii="Times New Roman" w:eastAsia="Times New Roman" w:hAnsi="Times New Roman" w:cs="Times New Roman"/>
          <w:b/>
          <w:sz w:val="24"/>
          <w:szCs w:val="24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394BFF" w:rsidRPr="002D3F22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Default="00394BFF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(инвестиционных проектов) по проектированию, строительству, реконструкции объектов социальной инфраструктуры на 2017– 2040 годы </w:t>
      </w:r>
    </w:p>
    <w:p w:rsidR="00567609" w:rsidRPr="002D3F22" w:rsidRDefault="00567609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09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464"/>
        <w:gridCol w:w="1673"/>
        <w:gridCol w:w="1402"/>
        <w:gridCol w:w="1437"/>
        <w:gridCol w:w="1071"/>
        <w:gridCol w:w="1036"/>
        <w:gridCol w:w="1088"/>
        <w:gridCol w:w="1430"/>
      </w:tblGrid>
      <w:tr w:rsidR="00B27C27" w:rsidRPr="000C5118" w:rsidTr="00B27C27">
        <w:trPr>
          <w:trHeight w:val="1920"/>
          <w:tblCellSpacing w:w="0" w:type="dxa"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(проекта)</w:t>
            </w:r>
          </w:p>
        </w:tc>
        <w:tc>
          <w:tcPr>
            <w:tcW w:w="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Тип (реконструкция, проектирование, строительство)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мероприятия</w:t>
            </w:r>
          </w:p>
        </w:tc>
        <w:tc>
          <w:tcPr>
            <w:tcW w:w="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0C51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реализацию (руб.)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эффект от реализации проекта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источник финансирования</w:t>
            </w:r>
          </w:p>
        </w:tc>
      </w:tr>
      <w:tr w:rsidR="00B27C27" w:rsidRPr="000C5118" w:rsidTr="00B27C27">
        <w:trPr>
          <w:trHeight w:val="1008"/>
          <w:tblCellSpacing w:w="0" w:type="dxa"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5676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дома МКУК «Панинский СДК»</w:t>
            </w:r>
          </w:p>
        </w:tc>
        <w:tc>
          <w:tcPr>
            <w:tcW w:w="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Перекрытие кровли, покраска стен, полов, замена электропроводки</w:t>
            </w:r>
          </w:p>
        </w:tc>
        <w:tc>
          <w:tcPr>
            <w:tcW w:w="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0C5118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 внебюджетные средства</w:t>
            </w:r>
          </w:p>
        </w:tc>
      </w:tr>
      <w:tr w:rsidR="00B27C27" w:rsidRPr="000C5118" w:rsidTr="00B27C27">
        <w:trPr>
          <w:trHeight w:val="312"/>
          <w:tblCellSpacing w:w="0" w:type="dxa"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B27C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МКУК «</w:t>
            </w:r>
            <w:proofErr w:type="spellStart"/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Высоконодворский</w:t>
            </w:r>
            <w:proofErr w:type="spellEnd"/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B27C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Перекрытие кровли, покраска стен, полов, замена оконных блоков</w:t>
            </w:r>
          </w:p>
        </w:tc>
        <w:tc>
          <w:tcPr>
            <w:tcW w:w="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0C5118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 внебюджетные средства</w:t>
            </w:r>
          </w:p>
        </w:tc>
      </w:tr>
      <w:tr w:rsidR="00B27C27" w:rsidRPr="000C5118" w:rsidTr="00B27C27">
        <w:trPr>
          <w:trHeight w:val="228"/>
          <w:tblCellSpacing w:w="0" w:type="dxa"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спортивных площадок:</w:t>
            </w:r>
          </w:p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с. 1-е Панино;</w:t>
            </w:r>
          </w:p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х. Черниченские Дворы;</w:t>
            </w:r>
          </w:p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х. Орешное</w:t>
            </w:r>
          </w:p>
        </w:tc>
        <w:tc>
          <w:tcPr>
            <w:tcW w:w="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и установка</w:t>
            </w:r>
          </w:p>
        </w:tc>
        <w:tc>
          <w:tcPr>
            <w:tcW w:w="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0C5118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 внебюджетные средства</w:t>
            </w:r>
          </w:p>
        </w:tc>
      </w:tr>
      <w:tr w:rsidR="00B27C27" w:rsidRPr="000C5118" w:rsidTr="00B27C27">
        <w:trPr>
          <w:trHeight w:val="228"/>
          <w:tblCellSpacing w:w="0" w:type="dxa"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B27C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спортивного зала с. 1-е Панино</w:t>
            </w:r>
          </w:p>
        </w:tc>
        <w:tc>
          <w:tcPr>
            <w:tcW w:w="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B27C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полов, установка отопительн</w:t>
            </w: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 оборудования, покраска стен</w:t>
            </w:r>
          </w:p>
        </w:tc>
        <w:tc>
          <w:tcPr>
            <w:tcW w:w="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0C5118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10 000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B27C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качества </w:t>
            </w: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социальных услуг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Бюджетные и внебюджетные </w:t>
            </w: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</w:tr>
      <w:tr w:rsidR="00B27C27" w:rsidRPr="000C5118" w:rsidTr="00B27C27">
        <w:trPr>
          <w:trHeight w:val="228"/>
          <w:tblCellSpacing w:w="0" w:type="dxa"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инвентаря</w:t>
            </w:r>
            <w:proofErr w:type="gramEnd"/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спортивного зала с. 1-е Панино</w:t>
            </w:r>
          </w:p>
        </w:tc>
        <w:tc>
          <w:tcPr>
            <w:tcW w:w="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Покупка 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для игр:</w:t>
            </w:r>
          </w:p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футбол, баскетбол, волейбол и др.</w:t>
            </w:r>
          </w:p>
        </w:tc>
        <w:tc>
          <w:tcPr>
            <w:tcW w:w="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0C5118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 внебюджетные средства</w:t>
            </w:r>
          </w:p>
        </w:tc>
      </w:tr>
      <w:tr w:rsidR="00B27C27" w:rsidRPr="000C5118" w:rsidTr="00B27C27">
        <w:trPr>
          <w:trHeight w:val="216"/>
          <w:tblCellSpacing w:w="0" w:type="dxa"/>
        </w:trPr>
        <w:tc>
          <w:tcPr>
            <w:tcW w:w="258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0C5118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18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C27" w:rsidRPr="000C5118" w:rsidRDefault="00B27C27" w:rsidP="002D3F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7C27" w:rsidRDefault="00B27C27" w:rsidP="002D3F2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B27C27" w:rsidRDefault="00394BFF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C27">
        <w:rPr>
          <w:rFonts w:ascii="Times New Roman" w:eastAsia="Times New Roman" w:hAnsi="Times New Roman" w:cs="Times New Roman"/>
          <w:b/>
          <w:sz w:val="24"/>
          <w:szCs w:val="24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394BFF" w:rsidRPr="002D3F22" w:rsidRDefault="00394BFF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394BFF" w:rsidRPr="002D3F22" w:rsidRDefault="00394BFF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собственности.</w:t>
      </w:r>
    </w:p>
    <w:p w:rsidR="00394BFF" w:rsidRPr="000C5118" w:rsidRDefault="00394BFF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</w:t>
      </w:r>
      <w:r w:rsidRPr="000C5118">
        <w:rPr>
          <w:rFonts w:ascii="Times New Roman" w:eastAsia="Times New Roman" w:hAnsi="Times New Roman" w:cs="Times New Roman"/>
          <w:sz w:val="24"/>
          <w:szCs w:val="24"/>
        </w:rPr>
        <w:t>учетом их возможностей и достигнутых соглашений.</w:t>
      </w:r>
    </w:p>
    <w:p w:rsidR="00394BFF" w:rsidRPr="000C5118" w:rsidRDefault="00394BFF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118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Запланированный объем средств на реализацию Программы на 2017 - 2040 годы составляет </w:t>
      </w:r>
      <w:r w:rsidR="000C5118" w:rsidRPr="000C5118">
        <w:rPr>
          <w:rFonts w:ascii="Times New Roman" w:eastAsia="Times New Roman" w:hAnsi="Times New Roman" w:cs="Times New Roman"/>
          <w:sz w:val="24"/>
          <w:szCs w:val="24"/>
        </w:rPr>
        <w:t>22 000</w:t>
      </w:r>
      <w:r w:rsidRPr="000C5118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394BFF" w:rsidRPr="002D3F22" w:rsidRDefault="00394BFF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Финансово-экономическое обоснование программы на 2017 - 2040 годы будет производиться ежегодно, по мере уточнения утверждения инвестиционных программ и объемов финансирования.</w:t>
      </w:r>
    </w:p>
    <w:p w:rsidR="00280715" w:rsidRDefault="00280715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D3F22" w:rsidRDefault="00394BFF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394BFF" w:rsidRPr="002D3F22" w:rsidRDefault="00394BFF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 поселением будут достигнуты следующие целевые показатели:</w:t>
      </w:r>
    </w:p>
    <w:p w:rsidR="00394BFF" w:rsidRPr="002D3F22" w:rsidRDefault="00394BFF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- отремонтировано зданий учреждений культуры - </w:t>
      </w:r>
      <w:r w:rsidR="002807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3F22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394BFF" w:rsidRPr="002D3F22" w:rsidRDefault="00280715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-построено детских площадок – 3</w:t>
      </w:r>
      <w:r w:rsidR="00394BFF" w:rsidRPr="002D3F22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394BFF" w:rsidRPr="002D3F22" w:rsidRDefault="00280715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отремонтирован спортивный зал -1 </w:t>
      </w:r>
      <w:r w:rsidR="00394BFF" w:rsidRPr="002D3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приобретено для занятия спортом оборудование и спортивный инвентарь</w:t>
      </w:r>
      <w:r w:rsidR="00394BFF" w:rsidRPr="002D3F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715" w:rsidRDefault="00280715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BFF" w:rsidRPr="00280715" w:rsidRDefault="00394BFF" w:rsidP="00B27C27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715">
        <w:rPr>
          <w:rFonts w:ascii="Times New Roman" w:eastAsia="Times New Roman" w:hAnsi="Times New Roman" w:cs="Times New Roman"/>
          <w:b/>
          <w:sz w:val="24"/>
          <w:szCs w:val="24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инфраструктуры.</w:t>
      </w:r>
    </w:p>
    <w:p w:rsidR="00E9194A" w:rsidRPr="00280715" w:rsidRDefault="00394BFF" w:rsidP="0028071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22">
        <w:rPr>
          <w:rFonts w:ascii="Times New Roman" w:eastAsia="Times New Roman" w:hAnsi="Times New Roman" w:cs="Times New Roman"/>
          <w:sz w:val="24"/>
          <w:szCs w:val="24"/>
        </w:rPr>
        <w:t>Для более качественного функционирования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sectPr w:rsidR="00E9194A" w:rsidRPr="00280715" w:rsidSect="00AB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F1F"/>
    <w:multiLevelType w:val="hybridMultilevel"/>
    <w:tmpl w:val="335C9FFE"/>
    <w:lvl w:ilvl="0" w:tplc="8D520D6E">
      <w:start w:val="1"/>
      <w:numFmt w:val="bullet"/>
      <w:lvlText w:val="−"/>
      <w:lvlJc w:val="left"/>
      <w:pPr>
        <w:ind w:left="40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>
    <w:nsid w:val="10F00638"/>
    <w:multiLevelType w:val="hybridMultilevel"/>
    <w:tmpl w:val="93F0CFE2"/>
    <w:lvl w:ilvl="0" w:tplc="8D520D6E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A47244"/>
    <w:multiLevelType w:val="multilevel"/>
    <w:tmpl w:val="E1B21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13BD"/>
    <w:multiLevelType w:val="hybridMultilevel"/>
    <w:tmpl w:val="A60ED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0811B6"/>
    <w:multiLevelType w:val="multilevel"/>
    <w:tmpl w:val="59AC73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C904276"/>
    <w:multiLevelType w:val="hybridMultilevel"/>
    <w:tmpl w:val="F35EFD62"/>
    <w:lvl w:ilvl="0" w:tplc="8D520D6E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7258F6"/>
    <w:multiLevelType w:val="hybridMultilevel"/>
    <w:tmpl w:val="1E4EE818"/>
    <w:lvl w:ilvl="0" w:tplc="8D520D6E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F04877"/>
    <w:multiLevelType w:val="hybridMultilevel"/>
    <w:tmpl w:val="59B61186"/>
    <w:lvl w:ilvl="0" w:tplc="8D520D6E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270AB0"/>
    <w:multiLevelType w:val="multilevel"/>
    <w:tmpl w:val="5A4E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D027A"/>
    <w:multiLevelType w:val="multilevel"/>
    <w:tmpl w:val="574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84" w:firstLine="396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9716031"/>
    <w:multiLevelType w:val="hybridMultilevel"/>
    <w:tmpl w:val="1B0AAC40"/>
    <w:lvl w:ilvl="0" w:tplc="8D520D6E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3939BC"/>
    <w:multiLevelType w:val="multilevel"/>
    <w:tmpl w:val="53CAD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94BFF"/>
    <w:rsid w:val="000C5118"/>
    <w:rsid w:val="001B3428"/>
    <w:rsid w:val="001F21DF"/>
    <w:rsid w:val="00280715"/>
    <w:rsid w:val="002D3F22"/>
    <w:rsid w:val="00394BFF"/>
    <w:rsid w:val="003C4924"/>
    <w:rsid w:val="00567609"/>
    <w:rsid w:val="00581305"/>
    <w:rsid w:val="005F74A5"/>
    <w:rsid w:val="008D1DAF"/>
    <w:rsid w:val="009264C7"/>
    <w:rsid w:val="00AB2BD6"/>
    <w:rsid w:val="00AB7E98"/>
    <w:rsid w:val="00B27C27"/>
    <w:rsid w:val="00C2335C"/>
    <w:rsid w:val="00E9194A"/>
    <w:rsid w:val="00FA67A8"/>
    <w:rsid w:val="00FD0B53"/>
    <w:rsid w:val="00FF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98"/>
  </w:style>
  <w:style w:type="paragraph" w:styleId="2">
    <w:name w:val="heading 2"/>
    <w:aliases w:val="Т4,OG Heading 2"/>
    <w:basedOn w:val="a"/>
    <w:next w:val="a"/>
    <w:link w:val="20"/>
    <w:qFormat/>
    <w:rsid w:val="00FA67A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22"/>
    <w:basedOn w:val="a"/>
    <w:uiPriority w:val="99"/>
    <w:unhideWhenUsed/>
    <w:qFormat/>
    <w:rsid w:val="00394BFF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94BFF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2D3F22"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5F74A5"/>
    <w:pPr>
      <w:tabs>
        <w:tab w:val="right" w:leader="dot" w:pos="10206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20">
    <w:name w:val="Заголовок 2 Знак"/>
    <w:aliases w:val="Т4 Знак,OG Heading 2 Знак"/>
    <w:basedOn w:val="a0"/>
    <w:link w:val="2"/>
    <w:rsid w:val="00FA67A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FA67A8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paragraph" w:styleId="a6">
    <w:name w:val="Body Text"/>
    <w:aliases w:val=" Знак Знак Знак,Таблица TEXT,Body single,bt,Body Text Char,Основной текст Знак Знак Знак Знак"/>
    <w:basedOn w:val="a"/>
    <w:link w:val="a7"/>
    <w:uiPriority w:val="99"/>
    <w:rsid w:val="00FA67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6"/>
    <w:uiPriority w:val="99"/>
    <w:rsid w:val="00FA67A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caption"/>
    <w:basedOn w:val="a"/>
    <w:next w:val="a"/>
    <w:uiPriority w:val="35"/>
    <w:qFormat/>
    <w:rsid w:val="00FA67A8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  <w:style w:type="paragraph" w:styleId="a9">
    <w:name w:val="Body Text Indent"/>
    <w:basedOn w:val="a"/>
    <w:link w:val="aa"/>
    <w:uiPriority w:val="99"/>
    <w:unhideWhenUsed/>
    <w:rsid w:val="00FA67A8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FA67A8"/>
    <w:rPr>
      <w:rFonts w:ascii="Times New Roman" w:eastAsia="Calibri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FA67A8"/>
    <w:pPr>
      <w:spacing w:after="120" w:line="480" w:lineRule="auto"/>
      <w:ind w:left="283"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A67A8"/>
    <w:rPr>
      <w:rFonts w:ascii="Times New Roman" w:eastAsia="Calibri" w:hAnsi="Times New Roman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Андимистрация Панино</dc:creator>
  <cp:keywords/>
  <dc:description/>
  <cp:lastModifiedBy>Андимистрация Панино</cp:lastModifiedBy>
  <cp:revision>9</cp:revision>
  <dcterms:created xsi:type="dcterms:W3CDTF">2017-10-27T12:34:00Z</dcterms:created>
  <dcterms:modified xsi:type="dcterms:W3CDTF">2017-10-31T13:10:00Z</dcterms:modified>
</cp:coreProperties>
</file>