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2B" w:rsidRDefault="008E4D2B" w:rsidP="008E4D2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обращения граждан статья в редакцию газеты и СС</w:t>
      </w:r>
    </w:p>
    <w:p w:rsidR="008E4D2B" w:rsidRDefault="008E4D2B" w:rsidP="008E4D2B">
      <w:pPr>
        <w:pStyle w:val="af1"/>
        <w:shd w:val="clear" w:color="auto" w:fill="EEEEEE"/>
        <w:spacing w:after="0" w:line="24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О характере поступивших в прокуратуру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Медвенского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района обращений</w:t>
      </w:r>
    </w:p>
    <w:p w:rsidR="008E4D2B" w:rsidRDefault="008E4D2B" w:rsidP="008E4D2B">
      <w:pPr>
        <w:pStyle w:val="af1"/>
        <w:shd w:val="clear" w:color="auto" w:fill="EEEEEE"/>
        <w:spacing w:after="0" w:line="24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6"/>
          <w:szCs w:val="26"/>
        </w:rPr>
        <w:t>в 1 квартале 2019 года</w:t>
      </w:r>
    </w:p>
    <w:p w:rsidR="008E4D2B" w:rsidRDefault="008E4D2B" w:rsidP="008E4D2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8E4D2B" w:rsidRDefault="008E4D2B" w:rsidP="008E4D2B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За 3 месяца 2019 года в прокуратуру района поступило 27 обращений граждан, индивидуальных предпринимателей, представителей юридических лиц.</w:t>
      </w:r>
    </w:p>
    <w:p w:rsidR="008E4D2B" w:rsidRDefault="008E4D2B" w:rsidP="008E4D2B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Большая часть обращений касается вопросов социальной сферы правоотношений, в том числе, жилищных, земельных вопросов. Зарегистрированы обращения о нарушениях прав субъектов предпринимательской деятельности; в сфере оказания государственной социальной помощи по обеспечению лекарственными средствами; административного; миграционного законодательства и т.д.</w:t>
      </w:r>
    </w:p>
    <w:p w:rsidR="008E4D2B" w:rsidRDefault="008E4D2B" w:rsidP="008E4D2B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Отмечается резкое увеличение обращений граждан о нарушениях законодательства об исполнительном производстве (с 2 обращений за 6 месяцев 2018 г. до 6 обращений за 3 месяца 2019 г.). В целях устранения выявленных недостатков в деятельности судебных приставов-исполнителей и недопущении их впредь прокурором района в адрес главного судебного пристава Курской области внесено представление об устранении нарушений закона.</w:t>
      </w:r>
    </w:p>
    <w:p w:rsidR="008E4D2B" w:rsidRDefault="008E4D2B" w:rsidP="008E4D2B">
      <w:pPr>
        <w:shd w:val="clear" w:color="auto" w:fill="EEEEEE"/>
        <w:ind w:firstLine="54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26"/>
          <w:szCs w:val="26"/>
        </w:rPr>
        <w:t>Доводы, изложенные в восьми обращениях признаны</w:t>
      </w:r>
      <w:proofErr w:type="gramEnd"/>
      <w:r>
        <w:rPr>
          <w:color w:val="000000"/>
          <w:sz w:val="26"/>
          <w:szCs w:val="26"/>
        </w:rPr>
        <w:t xml:space="preserve"> обоснованными. Так, например, прокуратурой района установлены факты уклонения от оформления работодателем трудовых отношений с гражданином, а также несвоевременной выдачи работнику при увольнении трудовой книжки. По результатам проверки в отношении главы КФХ прокурором района возбуждены 2 дела об административных правонарушениях.</w:t>
      </w:r>
    </w:p>
    <w:p w:rsidR="008E4D2B" w:rsidRDefault="008E4D2B" w:rsidP="008E4D2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8E4D2B" w:rsidRDefault="008E4D2B" w:rsidP="008E4D2B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Помощник прокурора района, Бурова Н.В.</w:t>
      </w:r>
    </w:p>
    <w:p w:rsidR="000F5796" w:rsidRPr="008E4D2B" w:rsidRDefault="000F5796" w:rsidP="008E4D2B">
      <w:pPr>
        <w:rPr>
          <w:szCs w:val="18"/>
        </w:rPr>
      </w:pPr>
    </w:p>
    <w:sectPr w:rsidR="000F5796" w:rsidRPr="008E4D2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93</cp:revision>
  <cp:lastPrinted>2014-02-26T13:13:00Z</cp:lastPrinted>
  <dcterms:created xsi:type="dcterms:W3CDTF">2023-10-21T15:04:00Z</dcterms:created>
  <dcterms:modified xsi:type="dcterms:W3CDTF">2023-10-21T17:37:00Z</dcterms:modified>
</cp:coreProperties>
</file>