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83" w:rsidRPr="004B1E83" w:rsidRDefault="004B1E83" w:rsidP="004B1E83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B1E8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Йодированная соль станет обязательным ингредиентом при приготовлении школьного питания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600"/>
      </w:tblGrid>
      <w:tr w:rsidR="004B1E83" w:rsidRPr="004B1E83" w:rsidTr="004B1E8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B1E83" w:rsidRPr="004B1E83" w:rsidRDefault="004B1E83" w:rsidP="004B1E8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1E83">
              <w:rPr>
                <w:rFonts w:eastAsia="Times New Roman"/>
                <w:sz w:val="28"/>
                <w:szCs w:val="28"/>
                <w:lang w:eastAsia="ru-RU"/>
              </w:rPr>
              <w:br/>
              <w:t>Йодированная соль станет обязательным ингредиентом при приготовлении школьного питания</w:t>
            </w:r>
          </w:p>
        </w:tc>
      </w:tr>
      <w:tr w:rsidR="004B1E83" w:rsidRPr="004B1E83" w:rsidTr="004B1E8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B1E83" w:rsidRPr="004B1E83" w:rsidRDefault="004B1E83" w:rsidP="004B1E8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1E83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4B1E83" w:rsidRPr="004B1E83" w:rsidRDefault="004B1E83" w:rsidP="004B1E8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1E83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4B1E83">
              <w:rPr>
                <w:rFonts w:eastAsia="Times New Roman"/>
                <w:color w:val="0000FF"/>
                <w:sz w:val="28"/>
                <w:szCs w:val="28"/>
                <w:u w:val="single"/>
                <w:lang w:eastAsia="ru-RU"/>
              </w:rPr>
              <w:t>Постановлением Главного государственного санитарного врача РФ от 25.03.2019 N 6 внесены изменения в</w:t>
            </w:r>
            <w:r w:rsidRPr="004B1E83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B1E83">
              <w:rPr>
                <w:rFonts w:eastAsia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4B1E83">
              <w:rPr>
                <w:rFonts w:eastAsia="Times New Roman"/>
                <w:sz w:val="28"/>
                <w:szCs w:val="28"/>
                <w:lang w:eastAsia="ru-RU"/>
              </w:rPr>
      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</w:t>
            </w:r>
            <w:proofErr w:type="gramStart"/>
            <w:r w:rsidRPr="004B1E83">
              <w:rPr>
                <w:rFonts w:eastAsia="Times New Roman"/>
                <w:sz w:val="28"/>
                <w:szCs w:val="28"/>
                <w:lang w:eastAsia="ru-RU"/>
              </w:rPr>
              <w:t>утвержденное</w:t>
            </w:r>
            <w:proofErr w:type="gramEnd"/>
            <w:r w:rsidRPr="004B1E83">
              <w:rPr>
                <w:rFonts w:eastAsia="Times New Roman"/>
                <w:sz w:val="28"/>
                <w:szCs w:val="28"/>
                <w:lang w:eastAsia="ru-RU"/>
              </w:rPr>
              <w:t xml:space="preserve"> Постановлением Главного государственного санитарного врача России от 23.07.2008 N 45 «Об утверждении </w:t>
            </w:r>
            <w:proofErr w:type="spellStart"/>
            <w:r w:rsidRPr="004B1E83">
              <w:rPr>
                <w:rFonts w:eastAsia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4B1E83">
              <w:rPr>
                <w:rFonts w:eastAsia="Times New Roman"/>
                <w:sz w:val="28"/>
                <w:szCs w:val="28"/>
                <w:lang w:eastAsia="ru-RU"/>
              </w:rPr>
              <w:t xml:space="preserve"> 2.4.5.2409-08».</w:t>
            </w:r>
          </w:p>
          <w:p w:rsidR="004B1E83" w:rsidRPr="004B1E83" w:rsidRDefault="004B1E83" w:rsidP="004B1E8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1E83">
              <w:rPr>
                <w:rFonts w:eastAsia="Times New Roman"/>
                <w:sz w:val="28"/>
                <w:szCs w:val="28"/>
                <w:lang w:eastAsia="ru-RU"/>
              </w:rPr>
              <w:t>Данное изменение вступит в силу с 1 января 2020 года.</w:t>
            </w:r>
          </w:p>
          <w:p w:rsidR="004B1E83" w:rsidRPr="004B1E83" w:rsidRDefault="004B1E83" w:rsidP="004B1E8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1E83">
              <w:rPr>
                <w:rFonts w:eastAsia="Times New Roman"/>
                <w:sz w:val="28"/>
                <w:szCs w:val="28"/>
                <w:lang w:eastAsia="ru-RU"/>
              </w:rPr>
              <w:t>Со следующего года при приготовлении блюд и кулинарных изделий в учреждениях начального и среднего профессионального образования должна использоваться соль поваренная пищевая йодированная.</w:t>
            </w:r>
          </w:p>
          <w:p w:rsidR="004B1E83" w:rsidRPr="004B1E83" w:rsidRDefault="004B1E83" w:rsidP="004B1E8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4B1E83">
              <w:rPr>
                <w:rFonts w:eastAsia="Times New Roman"/>
                <w:sz w:val="28"/>
                <w:szCs w:val="28"/>
                <w:lang w:eastAsia="ru-RU"/>
              </w:rPr>
              <w:t xml:space="preserve">Кроме того, срок действия </w:t>
            </w:r>
            <w:proofErr w:type="spellStart"/>
            <w:r w:rsidRPr="004B1E83">
              <w:rPr>
                <w:rFonts w:eastAsia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4B1E83">
              <w:rPr>
                <w:rFonts w:eastAsia="Times New Roman"/>
                <w:sz w:val="28"/>
                <w:szCs w:val="28"/>
                <w:lang w:eastAsia="ru-RU"/>
              </w:rPr>
              <w:t xml:space="preserve"> 2.4.5.2409-08 «Санитарно-эпидемиологические требования к организации питания обучающихся в общеобразовательных учреждениях» продлен до 1 октября 2023 года.</w:t>
            </w:r>
            <w:proofErr w:type="gramEnd"/>
          </w:p>
        </w:tc>
      </w:tr>
      <w:tr w:rsidR="004B1E83" w:rsidRPr="004B1E83" w:rsidTr="004B1E8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B1E83" w:rsidRPr="004B1E83" w:rsidRDefault="004B1E83" w:rsidP="004B1E8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1E83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B1E83" w:rsidRPr="004B1E83" w:rsidRDefault="004B1E83" w:rsidP="004B1E83">
      <w:pPr>
        <w:widowControl/>
        <w:shd w:val="clear" w:color="auto" w:fill="EEEEEE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B1E8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B1E83" w:rsidRPr="004B1E83" w:rsidRDefault="004B1E83" w:rsidP="004B1E83">
      <w:pPr>
        <w:widowControl/>
        <w:shd w:val="clear" w:color="auto" w:fill="EEEEEE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B1E8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B1E83" w:rsidRPr="004B1E83" w:rsidRDefault="004B1E83" w:rsidP="004B1E83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B1E8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B1E83" w:rsidRPr="004B1E83" w:rsidRDefault="004B1E83" w:rsidP="004B1E83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B1E8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B1E83" w:rsidRPr="004B1E83" w:rsidRDefault="004B1E83" w:rsidP="004B1E83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B1E83">
        <w:rPr>
          <w:rFonts w:eastAsia="Times New Roman"/>
          <w:color w:val="000000"/>
          <w:sz w:val="28"/>
          <w:szCs w:val="28"/>
          <w:lang w:eastAsia="ru-RU"/>
        </w:rPr>
        <w:t>Помощник прокурора</w:t>
      </w:r>
    </w:p>
    <w:p w:rsidR="004B1E83" w:rsidRPr="004B1E83" w:rsidRDefault="004B1E83" w:rsidP="004B1E83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4B1E83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4B1E83">
        <w:rPr>
          <w:rFonts w:eastAsia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                   Н.В. Бурова</w:t>
      </w:r>
    </w:p>
    <w:p w:rsidR="004B1E83" w:rsidRPr="004B1E83" w:rsidRDefault="004B1E83" w:rsidP="004B1E83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B1E8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0F5796" w:rsidRPr="004B1E83" w:rsidRDefault="000F5796" w:rsidP="004B1E83">
      <w:pPr>
        <w:rPr>
          <w:szCs w:val="18"/>
        </w:rPr>
      </w:pPr>
    </w:p>
    <w:sectPr w:rsidR="000F5796" w:rsidRPr="004B1E83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4836DD"/>
    <w:rsid w:val="004B1E83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36F6"/>
    <w:rsid w:val="00A83138"/>
    <w:rsid w:val="00A8626D"/>
    <w:rsid w:val="00AC4DF1"/>
    <w:rsid w:val="00AD7C1A"/>
    <w:rsid w:val="00B4409A"/>
    <w:rsid w:val="00B60B4D"/>
    <w:rsid w:val="00B855B6"/>
    <w:rsid w:val="00B945EB"/>
    <w:rsid w:val="00BA0D4E"/>
    <w:rsid w:val="00BC5E4B"/>
    <w:rsid w:val="00C0093F"/>
    <w:rsid w:val="00C06817"/>
    <w:rsid w:val="00C302AE"/>
    <w:rsid w:val="00CE755E"/>
    <w:rsid w:val="00D06769"/>
    <w:rsid w:val="00D1611D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80</cp:revision>
  <cp:lastPrinted>2014-02-26T13:13:00Z</cp:lastPrinted>
  <dcterms:created xsi:type="dcterms:W3CDTF">2023-10-21T15:04:00Z</dcterms:created>
  <dcterms:modified xsi:type="dcterms:W3CDTF">2023-10-21T17:33:00Z</dcterms:modified>
</cp:coreProperties>
</file>