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7D" w:rsidRPr="0080787D" w:rsidRDefault="0080787D" w:rsidP="0080787D">
      <w:pPr>
        <w:widowControl/>
        <w:autoSpaceDN/>
        <w:adjustRightInd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80787D">
        <w:rPr>
          <w:rFonts w:eastAsia="Times New Roman"/>
          <w:b/>
          <w:bCs/>
          <w:sz w:val="21"/>
          <w:szCs w:val="21"/>
          <w:lang w:eastAsia="ru-RU"/>
        </w:rPr>
        <w:t>Как установить факт трудовых отношений?</w:t>
      </w:r>
    </w:p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600"/>
      </w:tblGrid>
      <w:tr w:rsidR="0080787D" w:rsidRPr="0080787D" w:rsidTr="0080787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0787D" w:rsidRPr="0080787D" w:rsidRDefault="0080787D" w:rsidP="0080787D">
            <w:pPr>
              <w:widowControl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Как установить факт трудовых отношений?</w:t>
            </w:r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соответствии с положениями статьи 56 Трудового кодекса Российской Федерации (далее – ТК РФ) под трудовым договором понимается соглашение между работодателем и работником, на основании которого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законодательством, своевременно и в полном размере выплачивать работнику заработную плату, а работник обязуется лично выполнять определенную трудовую функцию, соблюдать правила внутреннего</w:t>
            </w:r>
            <w:proofErr w:type="gram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трудового распорядка, </w:t>
            </w: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действующие</w:t>
            </w:r>
            <w:proofErr w:type="gram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 данного работодателя.</w:t>
            </w:r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Трудовой договор заключается в письменной форме, составляется в двух экземплярах, каждый из которых подписывается сторонами (ст. 67 ТК РФ).</w:t>
            </w:r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Вступает он в силу со дня его подписания работником и работодателем, если иное не установлено трудовым законодательством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 (ч. 1 ст. 61 ТК РФ).</w:t>
            </w:r>
            <w:proofErr w:type="gramEnd"/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Не оформленный в письменной форме трудовой договор считается заключенным, если работник приступил к работе с </w:t>
            </w: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ведома</w:t>
            </w:r>
            <w:proofErr w:type="gram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или по поручению работодателя или его уполномоченного на это представителя.</w:t>
            </w:r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 отношениями, если</w:t>
            </w:r>
            <w:proofErr w:type="gram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иное не установлено судом (</w:t>
            </w: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2 ст. 67 ТК РФ).</w:t>
            </w:r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Конституционный Суд Российской Федерации в своем определении от 19.05.2009 № 597-О-О, указал, что суды общей юрисдикции, разрешая подобного рода споры и признавая сложившиеся отношения между работодателем и работником либо трудовыми, либо гражданско-правовыми, устанавливают, имелись ли в действительности признаки трудовых отношений и трудового договора, указанные в статьях 15 и 56 ТК РФ.</w:t>
            </w:r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Доказательством заключения между сторонами именно трудового договора, а не договора подряда, могут являться:</w:t>
            </w: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свидетельские показания</w:t>
            </w:r>
          </w:p>
          <w:p w:rsidR="0080787D" w:rsidRPr="0080787D" w:rsidRDefault="0080787D" w:rsidP="0080787D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-инструктаж на рабочем месте, выдача пропускных документов,</w:t>
            </w: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стажировка,</w:t>
            </w: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-аттестация,</w:t>
            </w: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-проверка знаний,</w:t>
            </w:r>
          </w:p>
          <w:p w:rsidR="0080787D" w:rsidRPr="0080787D" w:rsidRDefault="0080787D" w:rsidP="0080787D">
            <w:pPr>
              <w:widowControl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-работа в составе коллектива,</w:t>
            </w:r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-подчинение установленному трудовому распорядку,</w:t>
            </w: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br/>
              <w:t>- контроль работодателем деятельности и иное.</w:t>
            </w:r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Отказ работодателя в оформлении трудового договора нарушает права работника на получение бесплатной медицинской помощи за счет страховых взносов, на учет стажа работы по специальности, </w:t>
            </w: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следовательно, права на получение пенсии, на социальное страхование от несчастных случаев на производстве и профессиональных заболеваний, на компенсацию морального вреда.</w:t>
            </w:r>
          </w:p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Споры по вопросу </w:t>
            </w:r>
            <w:proofErr w:type="gram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являлись ли отношения между сторонами именно трудовыми и </w:t>
            </w:r>
            <w:proofErr w:type="spellStart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обязании</w:t>
            </w:r>
            <w:proofErr w:type="spell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заключить трудовой договор рассматриваются</w:t>
            </w:r>
            <w:proofErr w:type="gramEnd"/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судами по месту регистрации ответчика или месту исполнения трудовых обязанностей.</w:t>
            </w:r>
          </w:p>
        </w:tc>
      </w:tr>
      <w:tr w:rsidR="0080787D" w:rsidRPr="0080787D" w:rsidTr="0080787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0787D" w:rsidRPr="0080787D" w:rsidRDefault="0080787D" w:rsidP="0080787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0787D" w:rsidRPr="0080787D" w:rsidTr="0080787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0787D" w:rsidRPr="0080787D" w:rsidRDefault="0080787D" w:rsidP="0080787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0787D" w:rsidRPr="0080787D" w:rsidTr="0080787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0787D" w:rsidRPr="0080787D" w:rsidRDefault="0080787D" w:rsidP="0080787D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0787D" w:rsidRPr="0080787D" w:rsidTr="0080787D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80787D" w:rsidRPr="0080787D" w:rsidRDefault="0080787D" w:rsidP="0080787D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0787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0787D" w:rsidRPr="0080787D" w:rsidRDefault="0080787D" w:rsidP="0080787D">
      <w:pPr>
        <w:widowControl/>
        <w:shd w:val="clear" w:color="auto" w:fill="EEEEEE"/>
        <w:autoSpaceDN/>
        <w:adjustRightInd/>
        <w:ind w:firstLine="708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87D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80787D" w:rsidRPr="0080787D" w:rsidRDefault="0080787D" w:rsidP="0080787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787D">
        <w:rPr>
          <w:rFonts w:eastAsia="Times New Roman"/>
          <w:color w:val="000000"/>
          <w:sz w:val="28"/>
          <w:szCs w:val="28"/>
          <w:lang w:eastAsia="ru-RU"/>
        </w:rPr>
        <w:t>Заместитель прокурора</w:t>
      </w:r>
    </w:p>
    <w:p w:rsidR="0080787D" w:rsidRPr="0080787D" w:rsidRDefault="0080787D" w:rsidP="0080787D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80787D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80787D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  Н.В. Чаплыгина                                           </w:t>
      </w:r>
    </w:p>
    <w:p w:rsidR="000F5796" w:rsidRPr="0080787D" w:rsidRDefault="000F5796" w:rsidP="0080787D">
      <w:pPr>
        <w:rPr>
          <w:szCs w:val="18"/>
        </w:rPr>
      </w:pPr>
    </w:p>
    <w:sectPr w:rsidR="000F5796" w:rsidRPr="0080787D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513A56"/>
    <w:rsid w:val="005555BF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CE755E"/>
    <w:rsid w:val="00D06769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74</cp:revision>
  <cp:lastPrinted>2014-02-26T13:13:00Z</cp:lastPrinted>
  <dcterms:created xsi:type="dcterms:W3CDTF">2023-10-21T15:04:00Z</dcterms:created>
  <dcterms:modified xsi:type="dcterms:W3CDTF">2023-10-21T17:27:00Z</dcterms:modified>
</cp:coreProperties>
</file>