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CFCFC"/>
          <w:lang w:eastAsia="ru-RU"/>
        </w:rPr>
        <w:t>1 января 2017 года вступили в силу положения Федерального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закона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CFCFC"/>
          <w:lang w:eastAsia="ru-RU"/>
        </w:rPr>
        <w:t>от 13.07.2015 № 218-ФЗ «О государственной регистрации недвижимости»</w:t>
      </w:r>
      <w:proofErr w:type="gramStart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CFCFC"/>
          <w:lang w:eastAsia="ru-RU"/>
        </w:rPr>
        <w:t>.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овый закон объединяет в себе Федеральный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закон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«О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государственном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кадастре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недвижимости»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от 24.07.2007 №221-ФЗ и Федеральный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закон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от 21.07.1997 №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122-ФЗ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Огосударственной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регистрации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правна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недвижимое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имущество и сделок с ним».</w:t>
      </w:r>
    </w:p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Кадастровая палата по Курской области информирует заявителей об основных нововведениях в рамках нового Закона.</w:t>
      </w:r>
    </w:p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Новый реестр недвижимости</w:t>
      </w:r>
    </w:p>
    <w:p w:rsidR="009219AB" w:rsidRPr="009219AB" w:rsidRDefault="009219AB" w:rsidP="009219AB">
      <w:pPr>
        <w:widowControl/>
        <w:shd w:val="clear" w:color="auto" w:fill="FFFFFF"/>
        <w:autoSpaceDN/>
        <w:adjustRightInd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ru-RU"/>
        </w:rPr>
        <w:t>Главное новшество — формирование Единого государственного реестра недвижимости (ЕГРН), </w:t>
      </w:r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объединение</w:t>
      </w:r>
      <w:r w:rsidRPr="009219AB">
        <w:rPr>
          <w:rFonts w:ascii="Segoe UI" w:eastAsia="Times New Roman" w:hAnsi="Segoe UI" w:cs="Segoe UI"/>
          <w:color w:val="000000"/>
          <w:sz w:val="18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18"/>
          <w:szCs w:val="18"/>
          <w:shd w:val="clear" w:color="auto" w:fill="FCFCFC"/>
          <w:lang w:eastAsia="ru-RU"/>
        </w:rPr>
        <w:t>сведений, содержащихся в кадастре недвижимости и реестре прав.</w:t>
      </w:r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 ЕГРН </w:t>
      </w:r>
      <w:proofErr w:type="spellStart"/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включает</w:t>
      </w:r>
      <w:proofErr w:type="gramStart"/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:р</w:t>
      </w:r>
      <w:proofErr w:type="gramEnd"/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еестр</w:t>
      </w:r>
      <w:proofErr w:type="spellEnd"/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объектов недвижимости (кадастр недвижимости),реестр прав, ограничений прав и обременений недвижимого имущества (реестр прав на недвижимость), реестр границ (включая территории, которые имеют особое использование), реестровые дела, кадастровые карты и книги учета документов.</w:t>
      </w:r>
    </w:p>
    <w:p w:rsidR="009219AB" w:rsidRPr="009219AB" w:rsidRDefault="009219AB" w:rsidP="009219AB">
      <w:pPr>
        <w:widowControl/>
        <w:shd w:val="clear" w:color="auto" w:fill="FCFCFC"/>
        <w:autoSpaceDN/>
        <w:adjustRightInd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Высокая надежность</w:t>
      </w:r>
    </w:p>
    <w:p w:rsidR="009219AB" w:rsidRPr="009219AB" w:rsidRDefault="009219AB" w:rsidP="009219AB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Все записи 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ЕГРНхранятся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надежной электронной базе данных. Уровень защиты сведений повышен за счет ее многократного резервного 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копированияи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высокой степени безопасности.</w:t>
      </w:r>
    </w:p>
    <w:p w:rsidR="009219AB" w:rsidRPr="009219AB" w:rsidRDefault="009219AB" w:rsidP="009219AB">
      <w:pPr>
        <w:widowControl/>
        <w:shd w:val="clear" w:color="auto" w:fill="FCFCFC"/>
        <w:autoSpaceDN/>
        <w:adjustRightInd/>
        <w:ind w:firstLine="709"/>
        <w:jc w:val="both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Ответственность исполнителей</w:t>
      </w:r>
    </w:p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Новый Закон предусматривает ответственность регистрирующего органа 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за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ненадлежащее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исполнение своих полномочий.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Наказание </w:t>
      </w:r>
      <w:proofErr w:type="spellStart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следуетза</w:t>
      </w:r>
      <w:proofErr w:type="spellEnd"/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 xml:space="preserve"> незаконный отказ в осуществлении и уклонение от осуществления государственного кадастрового учета и государственной регистрации прав,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за утрату или искажение сведений, содержащихся в Едином государственном реестре недвижимости, за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технические ошибки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 другие проступки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 xml:space="preserve">Уведомления от </w:t>
      </w:r>
      <w:proofErr w:type="spellStart"/>
      <w:r w:rsidRPr="009219A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Росреестра</w:t>
      </w:r>
      <w:proofErr w:type="spellEnd"/>
    </w:p>
    <w:p w:rsidR="009219AB" w:rsidRPr="009219AB" w:rsidRDefault="009219AB" w:rsidP="009219AB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 1 января 2017 года регистрирующий орган в обязательном порядке будет оповещать владельцев имущества обо всех заявлениях на регистрацию права относительно их недвижимости.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  <w:r w:rsidRPr="009219AB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Это еще один способ уменьшить количество мошеннических махинаций.</w:t>
      </w:r>
    </w:p>
    <w:p w:rsidR="009219AB" w:rsidRPr="009219AB" w:rsidRDefault="009219AB" w:rsidP="009219AB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18"/>
          <w:szCs w:val="18"/>
          <w:shd w:val="clear" w:color="auto" w:fill="FFFFFF"/>
          <w:lang w:eastAsia="ru-RU"/>
        </w:rPr>
        <w:t>Создание единого государственного информационного ресурса позволит снизить риски операций на рынке недвижимости, а также свести к минимуму бумажный документооборот и осуществить перевод государственных услуг преимущественно в электронный вид.</w:t>
      </w:r>
    </w:p>
    <w:p w:rsidR="009219AB" w:rsidRPr="009219AB" w:rsidRDefault="009219AB" w:rsidP="009219AB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Для любого россиянина большой «плюс» в этих изменениях состоит в том, что новый государственный реестр недвижимости является открытым, то есть его услугами может воспользоваться каждый.</w:t>
      </w:r>
    </w:p>
    <w:p w:rsidR="009219AB" w:rsidRPr="009219AB" w:rsidRDefault="009219AB" w:rsidP="009219AB">
      <w:pPr>
        <w:widowControl/>
        <w:shd w:val="clear" w:color="auto" w:fill="FFFFFF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219A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 </w:t>
      </w:r>
    </w:p>
    <w:p w:rsidR="000F5796" w:rsidRPr="009219AB" w:rsidRDefault="000F5796" w:rsidP="009219AB">
      <w:pPr>
        <w:rPr>
          <w:szCs w:val="18"/>
        </w:rPr>
      </w:pPr>
    </w:p>
    <w:sectPr w:rsidR="000F5796" w:rsidRPr="009219AB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E6BB4"/>
    <w:rsid w:val="00203060"/>
    <w:rsid w:val="002172E3"/>
    <w:rsid w:val="0022710A"/>
    <w:rsid w:val="00227D41"/>
    <w:rsid w:val="002424F4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219AB"/>
    <w:rsid w:val="00927635"/>
    <w:rsid w:val="00983171"/>
    <w:rsid w:val="009C0801"/>
    <w:rsid w:val="00A21B5B"/>
    <w:rsid w:val="00A54B6E"/>
    <w:rsid w:val="00A8626D"/>
    <w:rsid w:val="00AC4DF1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56</cp:revision>
  <cp:lastPrinted>2014-02-26T13:13:00Z</cp:lastPrinted>
  <dcterms:created xsi:type="dcterms:W3CDTF">2023-10-21T15:04:00Z</dcterms:created>
  <dcterms:modified xsi:type="dcterms:W3CDTF">2023-10-21T15:28:00Z</dcterms:modified>
</cp:coreProperties>
</file>