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55" w:rsidRDefault="00F02055" w:rsidP="00F02055">
      <w:pPr>
        <w:pStyle w:val="ae"/>
        <w:shd w:val="clear" w:color="auto" w:fill="EEEEEE"/>
        <w:spacing w:before="0" w:beforeAutospacing="0" w:after="0" w:afterAutospacing="0"/>
        <w:ind w:firstLine="709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В ЕГРН СОДЕРЖАТСЯ СВЕДЕНИЯ О 18,2% ГРАНИЦ</w:t>
      </w:r>
    </w:p>
    <w:p w:rsidR="00F02055" w:rsidRDefault="00F02055" w:rsidP="00F02055">
      <w:pPr>
        <w:pStyle w:val="ae"/>
        <w:shd w:val="clear" w:color="auto" w:fill="EEEEEE"/>
        <w:spacing w:before="0" w:beforeAutospacing="0" w:after="0" w:afterAutospacing="0"/>
        <w:ind w:firstLine="709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МЕЖДУ РЕГИОНАМИ РОССИИ</w:t>
      </w:r>
    </w:p>
    <w:p w:rsidR="00F02055" w:rsidRDefault="00F02055" w:rsidP="00F02055">
      <w:pPr>
        <w:pStyle w:val="ae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 </w:t>
      </w:r>
    </w:p>
    <w:p w:rsidR="00F02055" w:rsidRDefault="00F02055" w:rsidP="00F02055">
      <w:pPr>
        <w:pStyle w:val="ae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Доля границ между субъектами Российской Федерации, сведения о которых внесены в Единый государственный реестр недвижимости (ЕГРН), по состоянию на 1 мая 2018 года составила 18,2% – 69 границ. В начале 2018 года таких границ в ЕГРН было 63. За январь-апрель 2018 года рост количества границ между регионами, внесенных в ЕГРН, составил около 10%. За отчетный период внесены сведения о 6 границах (Воронежской, Курской, Нижегородской и Свердловской областей), из них в апреле – сведения о 3 границах этих регионов. Всего границ между субъектами Российской Федерации – 380.</w:t>
      </w:r>
    </w:p>
    <w:p w:rsidR="00F02055" w:rsidRDefault="00F02055" w:rsidP="00F02055">
      <w:pPr>
        <w:pStyle w:val="ae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Наличие в ЕГРН сведений о границах способствует эффективному управлению земельными ресурсами и объектами недвижимости, планированию доходов бюджетов всех уровней в части земельного налога и арендной платы, а также стимулированию инвестиционных процессов и экономики регионов.</w:t>
      </w:r>
    </w:p>
    <w:p w:rsidR="00F02055" w:rsidRDefault="00F02055" w:rsidP="00F02055">
      <w:pPr>
        <w:pStyle w:val="ae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Установление границ между субъектами Российской Федерации, границ муниципальных образований и населенных пунктов возложено на региональные органы государственной власти и органы местного самоуправления. Администрации регионов обязаны согласовать между собой прохождение общей границы, подготовить пакет документов и передать его в </w:t>
      </w:r>
      <w:proofErr w:type="spellStart"/>
      <w:r>
        <w:rPr>
          <w:rFonts w:ascii="Segoe UI" w:hAnsi="Segoe UI" w:cs="Segoe UI"/>
          <w:color w:val="000000"/>
        </w:rPr>
        <w:t>Росреестр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F02055" w:rsidRDefault="00F02055" w:rsidP="00F02055">
      <w:pPr>
        <w:pStyle w:val="ae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Segoe UI" w:hAnsi="Segoe UI" w:cs="Segoe UI"/>
          <w:color w:val="000000"/>
        </w:rPr>
        <w:t>В настоящее время полностью внесены региональные границы в Москве, республиках Калмыкия, Бурятия, Саха (Якутия), Ханты-Мансийском, Ямало-Ненецком автономном округе и Амурской, Астраханской, Владимирской областях, частично внесены границы Республики Коми, Чувашской Республики, Хабаровского и Пермского края, Архангельской, Иркутской, Курской, Липецкой, Московской, Новгородской, Тюменской, Тамбовской, Воронежской, Томской, Нижегородской и Свердловской областей, а также в Ненецком автономном округе.</w:t>
      </w:r>
      <w:proofErr w:type="gramEnd"/>
    </w:p>
    <w:p w:rsidR="00F02055" w:rsidRDefault="00F02055" w:rsidP="00F02055">
      <w:pPr>
        <w:pStyle w:val="ae"/>
        <w:shd w:val="clear" w:color="auto" w:fill="EEEEEE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В Центральном федеральном округе внесено 16 из 94 границ, Северо-Западном – 5 из 42 границ, Южном – 7 из 24 границ, Приволжском – 4 из 81 границы, Уральском – 14 из 29 границ, Сибирском – 9 из 55 границ, Дальневосточном – 14 из 28 границ. В ЕГРН полностью отсутствует информация о границах между субъектами Российской Федерации, расположенными в </w:t>
      </w:r>
      <w:proofErr w:type="spellStart"/>
      <w:r>
        <w:rPr>
          <w:rFonts w:ascii="Segoe UI" w:hAnsi="Segoe UI" w:cs="Segoe UI"/>
          <w:color w:val="000000"/>
        </w:rPr>
        <w:t>Северо-Кавказском</w:t>
      </w:r>
      <w:proofErr w:type="spellEnd"/>
      <w:r>
        <w:rPr>
          <w:rFonts w:ascii="Segoe UI" w:hAnsi="Segoe UI" w:cs="Segoe UI"/>
          <w:color w:val="000000"/>
        </w:rPr>
        <w:t xml:space="preserve"> федеральном округе.</w:t>
      </w:r>
    </w:p>
    <w:p w:rsidR="000F5796" w:rsidRPr="00F02055" w:rsidRDefault="000F5796" w:rsidP="00F02055">
      <w:pPr>
        <w:rPr>
          <w:szCs w:val="18"/>
        </w:rPr>
      </w:pPr>
    </w:p>
    <w:sectPr w:rsidR="000F5796" w:rsidRPr="00F0205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E6BB4"/>
    <w:rsid w:val="00203060"/>
    <w:rsid w:val="0022710A"/>
    <w:rsid w:val="002424F4"/>
    <w:rsid w:val="00253A1C"/>
    <w:rsid w:val="002728E9"/>
    <w:rsid w:val="002C0061"/>
    <w:rsid w:val="002D60D4"/>
    <w:rsid w:val="003055BD"/>
    <w:rsid w:val="00513A56"/>
    <w:rsid w:val="005C0624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  <w:rsid w:val="00F0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29</cp:revision>
  <cp:lastPrinted>2014-02-26T13:13:00Z</cp:lastPrinted>
  <dcterms:created xsi:type="dcterms:W3CDTF">2023-10-21T15:04:00Z</dcterms:created>
  <dcterms:modified xsi:type="dcterms:W3CDTF">2023-10-21T15:18:00Z</dcterms:modified>
</cp:coreProperties>
</file>