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FC" w:rsidRDefault="007C4C01">
      <w:pPr>
        <w:pStyle w:val="Standard"/>
        <w:jc w:val="center"/>
        <w:rPr>
          <w:rFonts w:eastAsia="Times New Roman" w:cs="Calibri"/>
          <w:b/>
          <w:color w:val="auto"/>
          <w:sz w:val="32"/>
          <w:szCs w:val="32"/>
        </w:rPr>
      </w:pPr>
      <w:r>
        <w:rPr>
          <w:rFonts w:eastAsia="Times New Roman" w:cs="Calibri"/>
          <w:b/>
          <w:color w:val="auto"/>
          <w:sz w:val="32"/>
          <w:szCs w:val="32"/>
        </w:rPr>
        <w:t>РОССИЙСКАЯ ФЕДЕРАЦИЯ</w:t>
      </w:r>
    </w:p>
    <w:p w:rsidR="004B05FC" w:rsidRDefault="007C4C01">
      <w:pPr>
        <w:pStyle w:val="Standard"/>
        <w:spacing w:line="100" w:lineRule="atLeast"/>
        <w:jc w:val="center"/>
        <w:rPr>
          <w:rFonts w:eastAsia="Times New Roman" w:cs="Calibri"/>
          <w:b/>
          <w:color w:val="auto"/>
          <w:sz w:val="32"/>
          <w:szCs w:val="32"/>
        </w:rPr>
      </w:pPr>
      <w:r>
        <w:rPr>
          <w:rFonts w:eastAsia="Times New Roman" w:cs="Calibri"/>
          <w:b/>
          <w:color w:val="auto"/>
          <w:sz w:val="32"/>
          <w:szCs w:val="32"/>
        </w:rPr>
        <w:t>КУРСКАЯ ОБЛАСТЬ МЕДВЕНСКИЙ РАЙОН</w:t>
      </w:r>
    </w:p>
    <w:p w:rsidR="004B05FC" w:rsidRDefault="007C4C01">
      <w:pPr>
        <w:pStyle w:val="Standard"/>
        <w:spacing w:line="100" w:lineRule="atLeast"/>
        <w:jc w:val="center"/>
        <w:rPr>
          <w:rFonts w:eastAsia="Times New Roman" w:cs="Calibri"/>
          <w:b/>
          <w:color w:val="auto"/>
          <w:sz w:val="32"/>
          <w:szCs w:val="32"/>
        </w:rPr>
      </w:pPr>
      <w:r>
        <w:rPr>
          <w:rFonts w:eastAsia="Times New Roman" w:cs="Calibri"/>
          <w:b/>
          <w:color w:val="auto"/>
          <w:sz w:val="32"/>
          <w:szCs w:val="32"/>
        </w:rPr>
        <w:t>АДМИНИСТРАЦИЯ ПАНИНСКОГО СЕЛЬСОВЕТА</w:t>
      </w:r>
    </w:p>
    <w:p w:rsidR="004B05FC" w:rsidRDefault="004B05FC">
      <w:pPr>
        <w:pStyle w:val="Standard"/>
        <w:spacing w:line="100" w:lineRule="atLeast"/>
        <w:jc w:val="center"/>
        <w:rPr>
          <w:rFonts w:eastAsia="Times New Roman" w:cs="Calibri"/>
          <w:b/>
          <w:color w:val="auto"/>
          <w:sz w:val="32"/>
          <w:szCs w:val="32"/>
        </w:rPr>
      </w:pPr>
    </w:p>
    <w:p w:rsidR="004B05FC" w:rsidRDefault="007C4C01">
      <w:pPr>
        <w:pStyle w:val="Standard"/>
        <w:spacing w:line="100" w:lineRule="atLeast"/>
        <w:jc w:val="center"/>
        <w:rPr>
          <w:rFonts w:eastAsia="Times New Roman" w:cs="Calibri"/>
          <w:b/>
          <w:color w:val="auto"/>
          <w:sz w:val="32"/>
          <w:szCs w:val="32"/>
        </w:rPr>
      </w:pPr>
      <w:r>
        <w:rPr>
          <w:rFonts w:eastAsia="Times New Roman" w:cs="Calibri"/>
          <w:b/>
          <w:color w:val="auto"/>
          <w:sz w:val="32"/>
          <w:szCs w:val="32"/>
        </w:rPr>
        <w:t>РАСПОРЯЖЕНИЕ</w:t>
      </w:r>
    </w:p>
    <w:p w:rsidR="004B05FC" w:rsidRDefault="004B05FC">
      <w:pPr>
        <w:pStyle w:val="Standard"/>
        <w:spacing w:line="100" w:lineRule="atLeast"/>
        <w:jc w:val="center"/>
        <w:rPr>
          <w:rFonts w:eastAsia="Times New Roman" w:cs="Calibri"/>
          <w:color w:val="auto"/>
          <w:sz w:val="28"/>
          <w:szCs w:val="28"/>
        </w:rPr>
      </w:pPr>
    </w:p>
    <w:p w:rsidR="004B05FC" w:rsidRDefault="007C4C01">
      <w:pPr>
        <w:pStyle w:val="Standard"/>
        <w:spacing w:line="100" w:lineRule="atLeast"/>
        <w:jc w:val="both"/>
        <w:rPr>
          <w:rFonts w:eastAsia="Times New Roman" w:cs="Calibri"/>
          <w:b/>
          <w:color w:val="auto"/>
          <w:sz w:val="28"/>
          <w:szCs w:val="28"/>
        </w:rPr>
      </w:pPr>
      <w:r>
        <w:rPr>
          <w:rFonts w:eastAsia="Times New Roman" w:cs="Calibri"/>
          <w:b/>
          <w:color w:val="auto"/>
          <w:sz w:val="28"/>
          <w:szCs w:val="28"/>
        </w:rPr>
        <w:t>от 24.03.2015 года                             № 15-ра</w:t>
      </w:r>
    </w:p>
    <w:p w:rsidR="004B05FC" w:rsidRDefault="004B05FC">
      <w:pPr>
        <w:pStyle w:val="Standard"/>
        <w:spacing w:line="100" w:lineRule="atLeast"/>
        <w:jc w:val="both"/>
        <w:rPr>
          <w:rFonts w:eastAsia="Times New Roman" w:cs="Calibri"/>
          <w:b/>
          <w:color w:val="auto"/>
          <w:sz w:val="12"/>
          <w:szCs w:val="12"/>
        </w:rPr>
      </w:pPr>
    </w:p>
    <w:p w:rsidR="004B05FC" w:rsidRDefault="007C4C01">
      <w:pPr>
        <w:pStyle w:val="Standard"/>
        <w:ind w:left="-14" w:right="4543"/>
        <w:jc w:val="both"/>
        <w:rPr>
          <w:b/>
          <w:bCs/>
        </w:rPr>
      </w:pPr>
      <w:r>
        <w:rPr>
          <w:rFonts w:eastAsia="Times New Roman"/>
          <w:b/>
          <w:bCs/>
        </w:rPr>
        <w:t xml:space="preserve">Об утверждении Плана </w:t>
      </w:r>
      <w:r>
        <w:rPr>
          <w:rFonts w:eastAsia="Times New Roman"/>
          <w:b/>
          <w:bCs/>
        </w:rPr>
        <w:t xml:space="preserve">обеспечения безопасности людей </w:t>
      </w:r>
      <w:r>
        <w:rPr>
          <w:b/>
          <w:bCs/>
        </w:rPr>
        <w:t xml:space="preserve">на водных объектах </w:t>
      </w:r>
      <w:proofErr w:type="spellStart"/>
      <w:r>
        <w:rPr>
          <w:b/>
          <w:bCs/>
        </w:rPr>
        <w:t>Панинского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Медвенского</w:t>
      </w:r>
      <w:proofErr w:type="spellEnd"/>
      <w:r>
        <w:rPr>
          <w:b/>
          <w:bCs/>
        </w:rPr>
        <w:t xml:space="preserve"> района </w:t>
      </w:r>
      <w:r>
        <w:rPr>
          <w:b/>
          <w:bCs/>
        </w:rPr>
        <w:t>на 2015 год</w:t>
      </w:r>
    </w:p>
    <w:p w:rsidR="004B05FC" w:rsidRDefault="004B05FC">
      <w:pPr>
        <w:pStyle w:val="Standard"/>
        <w:ind w:left="-14" w:right="4543"/>
        <w:jc w:val="both"/>
        <w:rPr>
          <w:b/>
          <w:bCs/>
        </w:rPr>
      </w:pPr>
    </w:p>
    <w:p w:rsidR="004B05FC" w:rsidRDefault="004B05FC">
      <w:pPr>
        <w:pStyle w:val="Standard"/>
        <w:ind w:left="-14" w:right="4543"/>
        <w:jc w:val="both"/>
        <w:rPr>
          <w:b/>
          <w:bCs/>
        </w:rPr>
      </w:pPr>
    </w:p>
    <w:p w:rsidR="004B05FC" w:rsidRDefault="007C4C01">
      <w:pPr>
        <w:pStyle w:val="Standard"/>
        <w:shd w:val="clear" w:color="auto" w:fill="FFFFFF"/>
        <w:spacing w:line="0" w:lineRule="atLeast"/>
        <w:ind w:left="1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Водным кодексом Российской Федерации, Федеральным законом от 6 октября 2003 года № 131 -ФЗ «Об общих принципах организации местного са</w:t>
      </w:r>
      <w:r>
        <w:rPr>
          <w:sz w:val="28"/>
          <w:szCs w:val="28"/>
        </w:rPr>
        <w:t xml:space="preserve">моуправления в Российской Федерации», постановлением Губернатора Курской области от 18.09.2007 г. № 199 «Об утверждении Правил охраны жизни людей на водных объектах в Курской области» и в целях обеспечения безопасности людей на водных объектах территории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анинского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района:</w:t>
      </w:r>
      <w:proofErr w:type="gramEnd"/>
    </w:p>
    <w:p w:rsidR="004B05FC" w:rsidRDefault="007C4C01">
      <w:pPr>
        <w:pStyle w:val="Standard"/>
        <w:shd w:val="clear" w:color="auto" w:fill="FFFFFF"/>
        <w:spacing w:line="322" w:lineRule="exact"/>
        <w:ind w:left="10" w:right="19" w:firstLine="874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Утвердить прилагаемый План обеспечения безопасности людей на водных объектах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на 2015 год (далее - План).</w:t>
      </w:r>
    </w:p>
    <w:p w:rsidR="004B05FC" w:rsidRDefault="007C4C01">
      <w:pPr>
        <w:pStyle w:val="Standard"/>
        <w:shd w:val="clear" w:color="auto" w:fill="FFFFFF"/>
        <w:spacing w:line="322" w:lineRule="exact"/>
        <w:ind w:left="5" w:right="29" w:firstLine="845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</w:t>
      </w:r>
      <w:r>
        <w:rPr>
          <w:sz w:val="28"/>
          <w:szCs w:val="28"/>
        </w:rPr>
        <w:t>собой.</w:t>
      </w:r>
    </w:p>
    <w:p w:rsidR="004B05FC" w:rsidRDefault="007C4C01">
      <w:pPr>
        <w:pStyle w:val="Standard"/>
        <w:shd w:val="clear" w:color="auto" w:fill="FFFFFF"/>
        <w:spacing w:after="264" w:line="322" w:lineRule="exact"/>
        <w:ind w:left="845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</w:t>
      </w:r>
      <w:r>
        <w:rPr>
          <w:sz w:val="28"/>
          <w:szCs w:val="28"/>
        </w:rPr>
        <w:t>Распоряжение вступает в силу со дня его подписания.</w:t>
      </w:r>
    </w:p>
    <w:p w:rsidR="004B05FC" w:rsidRDefault="004B05FC">
      <w:pPr>
        <w:pStyle w:val="Standard"/>
      </w:pPr>
    </w:p>
    <w:p w:rsidR="004B05FC" w:rsidRDefault="004B05FC">
      <w:pPr>
        <w:pStyle w:val="Standard"/>
      </w:pPr>
    </w:p>
    <w:p w:rsidR="004B05FC" w:rsidRDefault="007C4C01">
      <w:pPr>
        <w:pStyle w:val="Standard"/>
        <w:rPr>
          <w:sz w:val="28"/>
        </w:rPr>
      </w:pPr>
      <w:r>
        <w:rPr>
          <w:sz w:val="28"/>
        </w:rPr>
        <w:t>Глава сельсовета                                                                  Н.В. Епишев</w:t>
      </w:r>
    </w:p>
    <w:p w:rsidR="004B05FC" w:rsidRDefault="007C4C01">
      <w:pPr>
        <w:pStyle w:val="Standard"/>
        <w:pageBreakBefore/>
        <w:shd w:val="clear" w:color="auto" w:fill="FFFFFF"/>
        <w:spacing w:before="365"/>
        <w:ind w:firstLine="10206"/>
        <w:jc w:val="center"/>
        <w:rPr>
          <w:rFonts w:eastAsia="Arial" w:cs="Arial"/>
          <w:sz w:val="20"/>
        </w:rPr>
      </w:pPr>
      <w:r>
        <w:rPr>
          <w:rFonts w:eastAsia="Arial" w:cs="Arial"/>
          <w:sz w:val="20"/>
        </w:rPr>
        <w:lastRenderedPageBreak/>
        <w:t>Утверждён</w:t>
      </w:r>
    </w:p>
    <w:p w:rsidR="004B05FC" w:rsidRDefault="007C4C01">
      <w:pPr>
        <w:pStyle w:val="Standard"/>
        <w:shd w:val="clear" w:color="auto" w:fill="FFFFFF"/>
        <w:tabs>
          <w:tab w:val="left" w:pos="2160"/>
        </w:tabs>
        <w:spacing w:line="278" w:lineRule="exact"/>
        <w:ind w:firstLine="10206"/>
        <w:jc w:val="center"/>
      </w:pPr>
      <w:r>
        <w:t>распоряжением Администрации</w:t>
      </w:r>
    </w:p>
    <w:p w:rsidR="004B05FC" w:rsidRDefault="007C4C01">
      <w:pPr>
        <w:pStyle w:val="Standard"/>
        <w:ind w:firstLine="10206"/>
        <w:jc w:val="center"/>
      </w:pPr>
      <w:proofErr w:type="spellStart"/>
      <w:r>
        <w:t>Панинского</w:t>
      </w:r>
      <w:proofErr w:type="spellEnd"/>
      <w:r>
        <w:t xml:space="preserve"> сельсовета</w:t>
      </w:r>
    </w:p>
    <w:p w:rsidR="004B05FC" w:rsidRDefault="007C4C01">
      <w:pPr>
        <w:pStyle w:val="Standard"/>
        <w:ind w:firstLine="10206"/>
        <w:jc w:val="center"/>
      </w:pPr>
      <w:r>
        <w:t>от 24.03.2015г. № 15-ра</w:t>
      </w:r>
    </w:p>
    <w:p w:rsidR="004B05FC" w:rsidRDefault="007C4C01">
      <w:pPr>
        <w:pStyle w:val="Standard"/>
        <w:shd w:val="clear" w:color="auto" w:fill="FFFFFF"/>
        <w:spacing w:line="278" w:lineRule="exact"/>
        <w:ind w:right="1843"/>
        <w:jc w:val="center"/>
      </w:pPr>
      <w:r>
        <w:t xml:space="preserve"> </w:t>
      </w:r>
      <w:r>
        <w:rPr>
          <w:b/>
        </w:rPr>
        <w:t>ПЛАН</w:t>
      </w:r>
    </w:p>
    <w:p w:rsidR="004B05FC" w:rsidRDefault="007C4C01">
      <w:pPr>
        <w:pStyle w:val="Standard"/>
        <w:shd w:val="clear" w:color="auto" w:fill="FFFFFF"/>
        <w:spacing w:line="278" w:lineRule="exact"/>
        <w:ind w:right="1843"/>
        <w:jc w:val="center"/>
        <w:rPr>
          <w:b/>
          <w:bCs/>
        </w:rPr>
      </w:pPr>
      <w:r>
        <w:rPr>
          <w:b/>
          <w:bCs/>
        </w:rPr>
        <w:t xml:space="preserve"> обесп</w:t>
      </w:r>
      <w:r>
        <w:rPr>
          <w:b/>
          <w:bCs/>
        </w:rPr>
        <w:t xml:space="preserve">ечения безопасности людей на водных объектах </w:t>
      </w:r>
      <w:proofErr w:type="spellStart"/>
      <w:r>
        <w:rPr>
          <w:b/>
          <w:bCs/>
        </w:rPr>
        <w:t>Панинского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Медвенского</w:t>
      </w:r>
      <w:proofErr w:type="spellEnd"/>
      <w:r>
        <w:rPr>
          <w:b/>
          <w:bCs/>
        </w:rPr>
        <w:t xml:space="preserve"> района на 2015 год</w:t>
      </w:r>
    </w:p>
    <w:p w:rsidR="004B05FC" w:rsidRDefault="004B05FC">
      <w:pPr>
        <w:pStyle w:val="Standard"/>
        <w:spacing w:after="259" w:line="1" w:lineRule="exact"/>
        <w:rPr>
          <w:sz w:val="2"/>
          <w:szCs w:val="2"/>
        </w:rPr>
      </w:pPr>
    </w:p>
    <w:tbl>
      <w:tblPr>
        <w:tblW w:w="14569" w:type="dxa"/>
        <w:tblInd w:w="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7626"/>
        <w:gridCol w:w="1434"/>
        <w:gridCol w:w="2828"/>
        <w:gridCol w:w="27"/>
        <w:gridCol w:w="2115"/>
      </w:tblGrid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62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B05FC" w:rsidRDefault="007C4C01">
            <w:pPr>
              <w:pStyle w:val="Standard"/>
              <w:shd w:val="clear" w:color="auto" w:fill="FFFFFF"/>
              <w:ind w:left="62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1066"/>
              <w:jc w:val="center"/>
            </w:pPr>
            <w:r>
              <w:t>Содержание мероприятий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-12" w:right="1"/>
              <w:jc w:val="center"/>
            </w:pPr>
            <w:r>
              <w:t>Срок исполнения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ind w:left="72" w:right="115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 мероприятий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192"/>
              <w:jc w:val="center"/>
            </w:pPr>
            <w:r>
              <w:t>Отметка о выполнении</w:t>
            </w: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456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83" w:lineRule="exact"/>
              <w:ind w:left="2069" w:right="2131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 xml:space="preserve"> Нормативные и планирующие документы, </w:t>
            </w:r>
            <w:r>
              <w:rPr>
                <w:b/>
                <w:bCs/>
              </w:rPr>
              <w:t xml:space="preserve">разрабатываемые в целях реализации мероприятий по обеспечению безопасности на водных объектах </w:t>
            </w:r>
            <w:proofErr w:type="spellStart"/>
            <w:r>
              <w:rPr>
                <w:b/>
                <w:bCs/>
              </w:rPr>
              <w:t>Медвенского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84" w:right="1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83" w:lineRule="exact"/>
              <w:ind w:left="101"/>
            </w:pPr>
            <w:r>
              <w:t>Разработка планов мероприятий по обеспечению безопасности людей на водных объектах в 2015 году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15" w:right="1"/>
              <w:jc w:val="center"/>
            </w:pPr>
            <w:r>
              <w:t>Март 2015 г.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83" w:lineRule="exact"/>
              <w:ind w:left="490" w:right="523"/>
              <w:jc w:val="center"/>
            </w:pPr>
            <w:r>
              <w:t>Администрация сельсовета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1158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98" w:right="1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ind w:left="67"/>
            </w:pPr>
            <w:r>
              <w:t xml:space="preserve">Разработка нормативных правовых актов о мерах по обеспечению безопасности населения </w:t>
            </w:r>
            <w:proofErr w:type="spellStart"/>
            <w:r>
              <w:t>Панинского</w:t>
            </w:r>
            <w:proofErr w:type="spellEnd"/>
            <w:r>
              <w:t xml:space="preserve"> сельсовета  </w:t>
            </w:r>
            <w:proofErr w:type="spellStart"/>
            <w:r>
              <w:t>Медвенского</w:t>
            </w:r>
            <w:proofErr w:type="spellEnd"/>
            <w:r>
              <w:t xml:space="preserve"> района при нахождении на воде в весенне-летний период </w:t>
            </w:r>
            <w:r>
              <w:rPr>
                <w:rFonts w:eastAsia="Times New Roman" w:cs="Times New Roman"/>
              </w:rPr>
              <w:t>2015 го</w:t>
            </w:r>
            <w:r>
              <w:t>да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29" w:right="1"/>
              <w:jc w:val="center"/>
            </w:pPr>
            <w:r>
              <w:t>Апрель 2015г.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jc w:val="center"/>
            </w:pPr>
            <w:r>
              <w:t>Администрация</w:t>
            </w:r>
          </w:p>
          <w:p w:rsidR="004B05FC" w:rsidRDefault="007C4C01">
            <w:pPr>
              <w:pStyle w:val="Standard"/>
              <w:jc w:val="center"/>
            </w:pPr>
            <w:r>
              <w:t>сельсовета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  <w:rPr>
                <w:b/>
                <w:bCs/>
              </w:rPr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1338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84" w:right="1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ind w:left="57" w:right="1"/>
            </w:pPr>
            <w:r>
              <w:t xml:space="preserve">Разработка проекта </w:t>
            </w:r>
            <w:r>
              <w:t xml:space="preserve">распоряжения Администрации </w:t>
            </w:r>
            <w:proofErr w:type="spellStart"/>
            <w:r>
              <w:t>Панинского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об организации и проведении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</w:t>
            </w:r>
            <w:proofErr w:type="gramStart"/>
            <w:r>
              <w:t>на</w:t>
            </w:r>
            <w:proofErr w:type="gramEnd"/>
          </w:p>
          <w:p w:rsidR="004B05FC" w:rsidRDefault="007C4C01">
            <w:pPr>
              <w:pStyle w:val="Standard"/>
            </w:pPr>
            <w:r>
              <w:t>территории поселения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15" w:right="1"/>
              <w:jc w:val="center"/>
            </w:pPr>
            <w:r>
              <w:t>Март 2015 г.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jc w:val="center"/>
            </w:pPr>
            <w:r>
              <w:t>Администрация</w:t>
            </w:r>
          </w:p>
          <w:p w:rsidR="004B05FC" w:rsidRDefault="007C4C01">
            <w:pPr>
              <w:pStyle w:val="Standard"/>
              <w:jc w:val="center"/>
            </w:pPr>
            <w:r>
              <w:t>сельсовета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1449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84" w:right="1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ind w:left="43"/>
            </w:pPr>
            <w:r>
              <w:t xml:space="preserve">Принятие органом местного самоуправления муниципальных </w:t>
            </w:r>
            <w:r>
              <w:t>правовых актов по вопросам обеспечения безопасности населения на водных объектах в соответствии с Федеральным законом от 6 октября 2003 г. №131-Ф3 «Об общих принципах организации местного самоуправления в Российской Федерации».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1" w:right="1"/>
              <w:jc w:val="center"/>
            </w:pPr>
            <w:r>
              <w:t>Март 2015г.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ind w:left="509" w:right="504"/>
              <w:jc w:val="center"/>
            </w:pPr>
            <w:r>
              <w:t>Администрация</w:t>
            </w:r>
          </w:p>
          <w:p w:rsidR="004B05FC" w:rsidRDefault="007C4C01">
            <w:pPr>
              <w:pStyle w:val="Standard"/>
              <w:jc w:val="center"/>
            </w:pPr>
            <w:r>
              <w:t>сельсовета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145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1176"/>
            </w:pPr>
            <w:r>
              <w:rPr>
                <w:b/>
                <w:bCs/>
                <w:lang w:val="en-US"/>
              </w:rPr>
              <w:t xml:space="preserve">II. </w:t>
            </w:r>
            <w:r>
              <w:rPr>
                <w:b/>
                <w:bCs/>
              </w:rPr>
              <w:t xml:space="preserve"> Профилактическая работа среди населения в целях снижения гибели и травматизма </w:t>
            </w:r>
            <w:r>
              <w:t xml:space="preserve"> людей </w:t>
            </w:r>
            <w:r>
              <w:rPr>
                <w:b/>
                <w:bCs/>
              </w:rPr>
              <w:t>на водных объектах</w:t>
            </w: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98" w:right="1"/>
            </w:pPr>
            <w:r>
              <w:lastRenderedPageBreak/>
              <w:t>1.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ind w:left="57" w:right="1"/>
            </w:pPr>
            <w:r>
              <w:t xml:space="preserve">Организация  разъяснительной работы среди </w:t>
            </w:r>
            <w:r>
              <w:t xml:space="preserve">населения о мерах предосторожности на водных объектах в период ледостава, ледохода, </w:t>
            </w:r>
            <w:r>
              <w:t>паводка и купального сезона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ind w:left="112" w:right="70"/>
              <w:jc w:val="center"/>
            </w:pPr>
            <w:r>
              <w:t>февраль-март, апрель-сентябрь, ноябрь-декабрь 2014 г.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jc w:val="center"/>
            </w:pPr>
            <w:r>
              <w:t>Администрация</w:t>
            </w:r>
          </w:p>
          <w:p w:rsidR="004B05FC" w:rsidRDefault="007C4C01">
            <w:pPr>
              <w:pStyle w:val="Standard"/>
              <w:jc w:val="center"/>
            </w:pPr>
            <w:r>
              <w:t>сельсовета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  <w:jc w:val="center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1489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84" w:right="1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ind w:left="84" w:right="29" w:firstLine="83"/>
            </w:pPr>
            <w:r>
              <w:t>Организация в школах сельсовета</w:t>
            </w:r>
            <w:r>
              <w:rPr>
                <w:i/>
                <w:iCs/>
              </w:rPr>
              <w:t xml:space="preserve"> </w:t>
            </w:r>
            <w:r>
              <w:t>дополнительного обучения учащихся правилам поведения на воде в рамках учебной программы курса «Основы безопасности жизнедеятельности», при проведении классных мероприятий, а также в период летней оздоровительной работы с детьми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ind w:left="14" w:right="62"/>
              <w:jc w:val="center"/>
            </w:pPr>
            <w:r>
              <w:t xml:space="preserve"> Март-апрель, июнь-август 2</w:t>
            </w:r>
            <w:r>
              <w:t>015 г.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jc w:val="center"/>
            </w:pPr>
            <w:r>
              <w:t>Работники образования</w:t>
            </w:r>
          </w:p>
          <w:p w:rsidR="004B05FC" w:rsidRDefault="007C4C01">
            <w:pPr>
              <w:pStyle w:val="Standard"/>
              <w:jc w:val="center"/>
            </w:pPr>
            <w:r>
              <w:t>поселения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  <w:jc w:val="center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57" w:right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ind w:left="288" w:right="331" w:firstLine="24"/>
            </w:pPr>
            <w:r>
              <w:t>Выявление мест несанкционированного купания населения на водных объектах и выхода населения на лед в зимнее время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57" w:right="1"/>
              <w:jc w:val="center"/>
            </w:pPr>
            <w:r>
              <w:t>В течение года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ind w:left="490" w:right="518"/>
              <w:jc w:val="center"/>
            </w:pPr>
            <w:r>
              <w:t>Администрация</w:t>
            </w:r>
          </w:p>
          <w:p w:rsidR="004B05FC" w:rsidRDefault="007C4C01">
            <w:pPr>
              <w:pStyle w:val="Standard"/>
              <w:jc w:val="center"/>
            </w:pPr>
            <w:r>
              <w:t>сельсовета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  <w:jc w:val="center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84" w:right="1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ind w:left="312" w:right="336" w:firstLine="240"/>
            </w:pPr>
            <w:r>
              <w:t>Организация проведения месячника безопасности людей</w:t>
            </w:r>
            <w:r>
              <w:t xml:space="preserve"> на водных объектах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29" w:right="1"/>
              <w:jc w:val="center"/>
            </w:pPr>
            <w:r>
              <w:t>Июнь-июль 2015 г.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jc w:val="center"/>
            </w:pPr>
            <w:r>
              <w:t>Администрация</w:t>
            </w:r>
          </w:p>
          <w:p w:rsidR="004B05FC" w:rsidRDefault="007C4C01">
            <w:pPr>
              <w:pStyle w:val="Standard"/>
              <w:jc w:val="center"/>
            </w:pPr>
            <w:r>
              <w:t>сельсовета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  <w:jc w:val="center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56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ind w:left="1099" w:right="1171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III. </w:t>
            </w:r>
            <w:r>
              <w:rPr>
                <w:b/>
                <w:bCs/>
              </w:rPr>
              <w:t xml:space="preserve"> Организация и осуществление взаимодействия в области обеспечения безопасности людей на водных объектах с </w:t>
            </w:r>
            <w:r>
              <w:rPr>
                <w:b/>
                <w:bCs/>
              </w:rPr>
              <w:t xml:space="preserve"> соответствующими </w:t>
            </w:r>
            <w:proofErr w:type="spellStart"/>
            <w:r>
              <w:rPr>
                <w:b/>
                <w:bCs/>
              </w:rPr>
              <w:t>госнадзорными</w:t>
            </w:r>
            <w:proofErr w:type="spellEnd"/>
            <w:r>
              <w:rPr>
                <w:b/>
                <w:bCs/>
              </w:rPr>
              <w:t xml:space="preserve"> органами, органами местного самоуправления</w:t>
            </w: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57" w:right="1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ind w:left="48"/>
            </w:pPr>
            <w:r>
              <w:t xml:space="preserve">Организация охраны общественного порядка, недопущения торговли спиртными напитками в местах массового отдыха людей на водных </w:t>
            </w:r>
            <w:r>
              <w:t>объектах и других нарушений в пределах предоставленных полномочий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43" w:right="1"/>
              <w:jc w:val="center"/>
            </w:pPr>
            <w:r>
              <w:t>Май-август 2014 г.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jc w:val="center"/>
            </w:pPr>
            <w:r>
              <w:t>Участковый уполномоченный,</w:t>
            </w:r>
          </w:p>
          <w:p w:rsidR="004B05FC" w:rsidRDefault="007C4C01">
            <w:pPr>
              <w:pStyle w:val="Standard"/>
              <w:jc w:val="center"/>
            </w:pPr>
            <w:r>
              <w:t>Администрация сельс</w:t>
            </w:r>
            <w:r>
              <w:t>овета</w:t>
            </w:r>
          </w:p>
        </w:tc>
        <w:tc>
          <w:tcPr>
            <w:tcW w:w="21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1330"/>
              <w:rPr>
                <w:w w:val="78"/>
                <w:sz w:val="4"/>
                <w:szCs w:val="4"/>
              </w:rPr>
            </w:pPr>
            <w:r>
              <w:rPr>
                <w:rFonts w:eastAsia="Times New Roman" w:cs="Times New Roman"/>
                <w:w w:val="78"/>
                <w:sz w:val="4"/>
                <w:szCs w:val="4"/>
              </w:rPr>
              <w:t>*</w:t>
            </w:r>
            <w:r>
              <w:rPr>
                <w:w w:val="78"/>
                <w:sz w:val="4"/>
                <w:szCs w:val="4"/>
              </w:rPr>
              <w:t xml:space="preserve">■*                       </w:t>
            </w:r>
            <w:r>
              <w:rPr>
                <w:i/>
                <w:iCs/>
                <w:w w:val="78"/>
                <w:sz w:val="4"/>
                <w:szCs w:val="4"/>
              </w:rPr>
              <w:t>^</w:t>
            </w: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152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57" w:right="1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ind w:left="72"/>
            </w:pPr>
            <w:r>
              <w:t xml:space="preserve">Планирование работы административных </w:t>
            </w:r>
            <w:r>
              <w:t xml:space="preserve">комиссий по рассмотрению нарушений «Правил охраны жизни людей на водных объектах Курской области» и применению </w:t>
            </w:r>
            <w:r>
              <w:t>административных санкций в соответствии со статьей 66,5 Закона Курской</w:t>
            </w:r>
            <w:r>
              <w:t xml:space="preserve"> области «Об </w:t>
            </w:r>
            <w:r>
              <w:t>административных правонарушениях в Курской области»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57" w:right="1"/>
              <w:jc w:val="center"/>
            </w:pPr>
            <w:r>
              <w:t>В течение года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jc w:val="center"/>
            </w:pPr>
            <w:r>
              <w:t>Администрация</w:t>
            </w:r>
          </w:p>
          <w:p w:rsidR="004B05FC" w:rsidRDefault="007C4C01">
            <w:pPr>
              <w:pStyle w:val="Standard"/>
              <w:jc w:val="center"/>
            </w:pPr>
            <w:r>
              <w:t>сельсовета</w:t>
            </w:r>
          </w:p>
          <w:p w:rsidR="004B05FC" w:rsidRDefault="004B05FC">
            <w:pPr>
              <w:pStyle w:val="Standard"/>
              <w:jc w:val="center"/>
            </w:pP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1456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1061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IY</w:t>
            </w:r>
            <w:r w:rsidRPr="00276C1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Плановые мероприятия по обеспечению безопасности людей на водных объектах, осуществляемые в течение года</w:t>
            </w: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1338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20" w:right="60"/>
              <w:jc w:val="center"/>
            </w:pPr>
            <w:r>
              <w:lastRenderedPageBreak/>
              <w:t>1.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ind w:left="173"/>
            </w:pPr>
            <w:r>
              <w:t>Рассмотрение вопросов обеспечения</w:t>
            </w:r>
            <w:r>
              <w:t xml:space="preserve"> безопасности населения на водных объектах на заседании </w:t>
            </w:r>
            <w:proofErr w:type="gramStart"/>
            <w:r>
              <w:t xml:space="preserve">коми </w:t>
            </w:r>
            <w:proofErr w:type="spellStart"/>
            <w:r>
              <w:t>ссии</w:t>
            </w:r>
            <w:proofErr w:type="spellEnd"/>
            <w:proofErr w:type="gramEnd"/>
            <w:r>
              <w:t xml:space="preserve"> по чрезвычайным</w:t>
            </w:r>
          </w:p>
          <w:p w:rsidR="004B05FC" w:rsidRDefault="007C4C01">
            <w:pPr>
              <w:pStyle w:val="Standard"/>
            </w:pPr>
            <w:r>
              <w:t xml:space="preserve">ситуациям и обеспечение </w:t>
            </w:r>
            <w:proofErr w:type="spellStart"/>
            <w:r>
              <w:t>пожарной</w:t>
            </w:r>
            <w:r>
              <w:t>безопасности</w:t>
            </w:r>
            <w:proofErr w:type="spellEnd"/>
            <w:r>
              <w:t xml:space="preserve"> Администрации </w:t>
            </w:r>
            <w:proofErr w:type="spellStart"/>
            <w:r>
              <w:t>Панинского</w:t>
            </w:r>
            <w:proofErr w:type="spellEnd"/>
            <w:r>
              <w:t xml:space="preserve">  сельсовета</w:t>
            </w:r>
            <w:r>
              <w:t xml:space="preserve"> </w:t>
            </w:r>
            <w:proofErr w:type="spellStart"/>
            <w:r>
              <w:t>айона</w:t>
            </w:r>
            <w:proofErr w:type="spellEnd"/>
            <w:r>
              <w:t>, органами местного самоуправления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29" w:right="1"/>
              <w:jc w:val="center"/>
            </w:pPr>
            <w:r>
              <w:t>Апрель 2015г.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jc w:val="center"/>
            </w:pPr>
            <w:r>
              <w:t>КЧС и ОПБ</w:t>
            </w:r>
          </w:p>
          <w:p w:rsidR="004B05FC" w:rsidRDefault="007C4C01">
            <w:pPr>
              <w:pStyle w:val="Standard"/>
              <w:jc w:val="center"/>
            </w:pPr>
            <w:r>
              <w:t>Администрации</w:t>
            </w:r>
          </w:p>
          <w:p w:rsidR="004B05FC" w:rsidRDefault="007C4C01">
            <w:pPr>
              <w:pStyle w:val="Standard"/>
              <w:jc w:val="center"/>
            </w:pPr>
            <w:proofErr w:type="spellStart"/>
            <w:r>
              <w:t>Панинского</w:t>
            </w:r>
            <w:proofErr w:type="spellEnd"/>
            <w:r>
              <w:t xml:space="preserve"> </w:t>
            </w:r>
            <w:r>
              <w:t>сельсовета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  <w:jc w:val="center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1245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20" w:right="60"/>
              <w:jc w:val="center"/>
            </w:pPr>
            <w:r>
              <w:t>2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ind w:left="24"/>
            </w:pPr>
            <w:r>
              <w:t xml:space="preserve">Проведение рейдов Администрации </w:t>
            </w:r>
            <w:proofErr w:type="spellStart"/>
            <w:r>
              <w:t>Панинского</w:t>
            </w:r>
            <w:proofErr w:type="spellEnd"/>
            <w:r>
              <w:t xml:space="preserve"> сельсовета совместно с участковым  </w:t>
            </w:r>
            <w:proofErr w:type="spellStart"/>
            <w:r>
              <w:t>полномоченным</w:t>
            </w:r>
            <w:proofErr w:type="spellEnd"/>
            <w:r>
              <w:t xml:space="preserve"> </w:t>
            </w:r>
            <w:r>
              <w:t>разъяснительной работы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jc w:val="center"/>
            </w:pPr>
            <w:r>
              <w:t>Май-август 2015г.</w:t>
            </w:r>
          </w:p>
        </w:tc>
        <w:tc>
          <w:tcPr>
            <w:tcW w:w="2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4" w:lineRule="exact"/>
              <w:jc w:val="center"/>
            </w:pPr>
            <w:r>
              <w:t>Участковый уполномоченный,</w:t>
            </w:r>
          </w:p>
          <w:p w:rsidR="004B05FC" w:rsidRDefault="007C4C01">
            <w:pPr>
              <w:pStyle w:val="Standard"/>
              <w:jc w:val="center"/>
            </w:pPr>
            <w:r>
              <w:t>Администрация сельсовета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20" w:right="60"/>
              <w:jc w:val="center"/>
            </w:pPr>
            <w:r>
              <w:t>3.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ind w:left="70" w:right="305" w:firstLine="72"/>
            </w:pPr>
            <w:r>
              <w:t xml:space="preserve">Выявление мест несанкционированного купания </w:t>
            </w:r>
            <w:r>
              <w:t>населения на водных объектах и выхода населения на лед в зимнее время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2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jc w:val="center"/>
            </w:pPr>
            <w:r>
              <w:t>Администрация</w:t>
            </w:r>
          </w:p>
          <w:p w:rsidR="004B05FC" w:rsidRDefault="007C4C01">
            <w:pPr>
              <w:pStyle w:val="Standard"/>
              <w:jc w:val="center"/>
            </w:pPr>
            <w:r>
              <w:t>сельсовета</w:t>
            </w:r>
          </w:p>
          <w:p w:rsidR="004B05FC" w:rsidRDefault="004B05FC">
            <w:pPr>
              <w:pStyle w:val="Standard"/>
              <w:shd w:val="clear" w:color="auto" w:fill="FFFFFF"/>
              <w:spacing w:line="278" w:lineRule="exact"/>
              <w:ind w:left="509" w:right="518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</w:pPr>
          </w:p>
        </w:tc>
      </w:tr>
      <w:tr w:rsidR="004B05FC" w:rsidTr="004B05F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ind w:left="20" w:right="60"/>
              <w:jc w:val="center"/>
            </w:pPr>
            <w:r>
              <w:t>4.</w:t>
            </w:r>
          </w:p>
        </w:tc>
        <w:tc>
          <w:tcPr>
            <w:tcW w:w="76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83" w:lineRule="exact"/>
              <w:ind w:left="1" w:right="1" w:firstLine="124"/>
            </w:pPr>
            <w:r>
              <w:t>Своевременное представление сведений о чрезвычайных ситуациях на водных объектах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jc w:val="center"/>
            </w:pPr>
            <w:r>
              <w:t>немедленно</w:t>
            </w:r>
          </w:p>
        </w:tc>
        <w:tc>
          <w:tcPr>
            <w:tcW w:w="2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7C4C01">
            <w:pPr>
              <w:pStyle w:val="Standard"/>
              <w:shd w:val="clear" w:color="auto" w:fill="FFFFFF"/>
              <w:spacing w:line="278" w:lineRule="exact"/>
              <w:jc w:val="center"/>
            </w:pPr>
            <w:r>
              <w:t>Администрация</w:t>
            </w:r>
          </w:p>
          <w:p w:rsidR="004B05FC" w:rsidRDefault="007C4C01">
            <w:pPr>
              <w:pStyle w:val="Standard"/>
              <w:jc w:val="center"/>
            </w:pPr>
            <w:r>
              <w:t>сельсовета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FC" w:rsidRDefault="004B05FC">
            <w:pPr>
              <w:pStyle w:val="Standard"/>
              <w:shd w:val="clear" w:color="auto" w:fill="FFFFFF"/>
            </w:pPr>
          </w:p>
        </w:tc>
      </w:tr>
    </w:tbl>
    <w:p w:rsidR="004B05FC" w:rsidRDefault="004B05FC">
      <w:pPr>
        <w:pStyle w:val="Standard"/>
        <w:rPr>
          <w:sz w:val="28"/>
        </w:rPr>
      </w:pPr>
    </w:p>
    <w:sectPr w:rsidR="004B05FC" w:rsidSect="004B05FC">
      <w:pgSz w:w="16837" w:h="11905" w:orient="landscape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01" w:rsidRDefault="007C4C01" w:rsidP="004B05FC">
      <w:r>
        <w:separator/>
      </w:r>
    </w:p>
  </w:endnote>
  <w:endnote w:type="continuationSeparator" w:id="0">
    <w:p w:rsidR="007C4C01" w:rsidRDefault="007C4C01" w:rsidP="004B0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01" w:rsidRDefault="007C4C01" w:rsidP="004B05FC">
      <w:r w:rsidRPr="004B05FC">
        <w:separator/>
      </w:r>
    </w:p>
  </w:footnote>
  <w:footnote w:type="continuationSeparator" w:id="0">
    <w:p w:rsidR="007C4C01" w:rsidRDefault="007C4C01" w:rsidP="004B0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FC"/>
    <w:rsid w:val="00276C10"/>
    <w:rsid w:val="004B05FC"/>
    <w:rsid w:val="007C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05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2015-03-24T14:47:00Z</cp:lastPrinted>
  <dcterms:created xsi:type="dcterms:W3CDTF">2023-10-21T15:03:00Z</dcterms:created>
  <dcterms:modified xsi:type="dcterms:W3CDTF">2023-10-21T15:03:00Z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